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819"/>
      </w:tblGrid>
      <w:tr w:rsidR="00D73CB9" w:rsidRPr="00362E7A" w:rsidTr="00F810FD">
        <w:tc>
          <w:tcPr>
            <w:tcW w:w="5387" w:type="dxa"/>
          </w:tcPr>
          <w:p w:rsidR="00D73CB9" w:rsidRPr="00C907D3" w:rsidRDefault="00D73CB9" w:rsidP="0023571A">
            <w:pPr>
              <w:spacing w:before="60"/>
              <w:rPr>
                <w:rFonts w:ascii="Times New Roman" w:hAnsi="Times New Roman" w:cs="Times New Roman"/>
                <w:b/>
                <w:sz w:val="24"/>
                <w:szCs w:val="24"/>
              </w:rPr>
            </w:pPr>
            <w:r w:rsidRPr="00C907D3">
              <w:rPr>
                <w:rFonts w:ascii="Times New Roman" w:hAnsi="Times New Roman" w:cs="Times New Roman"/>
                <w:b/>
                <w:sz w:val="24"/>
                <w:szCs w:val="24"/>
              </w:rPr>
              <w:t xml:space="preserve">Объем работ  по договору на  оказание услуг </w:t>
            </w:r>
            <w:r w:rsidR="00C907D3" w:rsidRPr="00C907D3">
              <w:rPr>
                <w:rFonts w:ascii="Times New Roman" w:hAnsi="Times New Roman" w:cs="Times New Roman"/>
                <w:b/>
                <w:sz w:val="24"/>
                <w:szCs w:val="24"/>
              </w:rPr>
              <w:t>ПАСФ по ликвидации разливов нефти на объектах АО "КТК-Р"</w:t>
            </w:r>
          </w:p>
        </w:tc>
        <w:tc>
          <w:tcPr>
            <w:tcW w:w="4819" w:type="dxa"/>
          </w:tcPr>
          <w:p w:rsidR="00D73CB9" w:rsidRPr="00C907D3" w:rsidRDefault="00D73CB9" w:rsidP="00C907D3">
            <w:pPr>
              <w:spacing w:before="60"/>
              <w:rPr>
                <w:rFonts w:ascii="Times New Roman" w:hAnsi="Times New Roman" w:cs="Times New Roman"/>
                <w:b/>
                <w:sz w:val="24"/>
                <w:szCs w:val="24"/>
                <w:lang w:val="en-US"/>
              </w:rPr>
            </w:pPr>
            <w:r w:rsidRPr="00C907D3">
              <w:rPr>
                <w:rFonts w:ascii="Times New Roman" w:hAnsi="Times New Roman" w:cs="Times New Roman"/>
                <w:b/>
                <w:sz w:val="24"/>
                <w:szCs w:val="24"/>
                <w:lang w:val="en-US"/>
              </w:rPr>
              <w:t xml:space="preserve">Scope of work on the  contract for </w:t>
            </w:r>
            <w:r w:rsidR="00C907D3" w:rsidRPr="00C907D3">
              <w:rPr>
                <w:rFonts w:ascii="Times New Roman" w:hAnsi="Times New Roman" w:cs="Times New Roman"/>
                <w:b/>
                <w:sz w:val="24"/>
                <w:szCs w:val="24"/>
                <w:lang w:val="en-US"/>
              </w:rPr>
              <w:t>PERU Services for Oil Spill Response at CPC-R Facilities</w:t>
            </w:r>
          </w:p>
        </w:tc>
      </w:tr>
    </w:tbl>
    <w:tbl>
      <w:tblPr>
        <w:tblW w:w="5332" w:type="pct"/>
        <w:tblInd w:w="-459" w:type="dxa"/>
        <w:tblLayout w:type="fixed"/>
        <w:tblLook w:val="04A0" w:firstRow="1" w:lastRow="0" w:firstColumn="1" w:lastColumn="0" w:noHBand="0" w:noVBand="1"/>
      </w:tblPr>
      <w:tblGrid>
        <w:gridCol w:w="5387"/>
        <w:gridCol w:w="4820"/>
      </w:tblGrid>
      <w:tr w:rsidR="00C907D3" w:rsidRPr="00362E7A" w:rsidTr="00CF6883">
        <w:trPr>
          <w:trHeight w:val="160"/>
        </w:trPr>
        <w:tc>
          <w:tcPr>
            <w:tcW w:w="5387" w:type="dxa"/>
          </w:tcPr>
          <w:p w:rsidR="00C907D3" w:rsidRPr="00C907D3" w:rsidRDefault="00C907D3" w:rsidP="006A5E58">
            <w:pPr>
              <w:spacing w:before="60" w:after="60" w:line="240" w:lineRule="auto"/>
              <w:jc w:val="both"/>
              <w:rPr>
                <w:rFonts w:ascii="Times New Roman" w:hAnsi="Times New Roman" w:cs="Times New Roman"/>
              </w:rPr>
            </w:pPr>
            <w:r w:rsidRPr="00C907D3">
              <w:rPr>
                <w:rFonts w:ascii="Times New Roman" w:hAnsi="Times New Roman" w:cs="Times New Roman"/>
              </w:rPr>
              <w:t>В соответствии с требованиями Федерального Закона № 116-ФЗ "О промышленной безопасности" (в ред. от 02.07.2013) ст. 10 организация, эксплуатирующая опасный производственный объект, обязана 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w:t>
            </w:r>
          </w:p>
          <w:p w:rsidR="00C907D3" w:rsidRPr="00C907D3" w:rsidRDefault="00C907D3" w:rsidP="006A5E58">
            <w:pPr>
              <w:pStyle w:val="a4"/>
              <w:tabs>
                <w:tab w:val="left" w:pos="720"/>
              </w:tabs>
              <w:spacing w:before="60" w:after="60"/>
              <w:jc w:val="both"/>
              <w:rPr>
                <w:sz w:val="22"/>
                <w:szCs w:val="22"/>
              </w:rPr>
            </w:pPr>
            <w:r w:rsidRPr="00C907D3">
              <w:rPr>
                <w:sz w:val="22"/>
                <w:szCs w:val="22"/>
              </w:rPr>
              <w:t xml:space="preserve">Описание услуг. </w:t>
            </w:r>
          </w:p>
          <w:p w:rsidR="00C907D3" w:rsidRPr="00C907D3" w:rsidRDefault="00C907D3" w:rsidP="006A5E58">
            <w:pPr>
              <w:pStyle w:val="a4"/>
              <w:tabs>
                <w:tab w:val="left" w:pos="720"/>
              </w:tabs>
              <w:spacing w:before="60" w:after="60"/>
              <w:jc w:val="both"/>
              <w:rPr>
                <w:sz w:val="22"/>
                <w:szCs w:val="22"/>
              </w:rPr>
            </w:pPr>
            <w:r w:rsidRPr="00C907D3">
              <w:rPr>
                <w:sz w:val="22"/>
                <w:szCs w:val="22"/>
              </w:rPr>
              <w:t>Предоставление услуг профессионального аварийно-спа</w:t>
            </w:r>
            <w:r w:rsidR="0023571A">
              <w:rPr>
                <w:sz w:val="22"/>
                <w:szCs w:val="22"/>
              </w:rPr>
              <w:t xml:space="preserve">сательного формирования (ПАСФ) </w:t>
            </w:r>
            <w:r w:rsidRPr="00C907D3">
              <w:rPr>
                <w:sz w:val="22"/>
                <w:szCs w:val="22"/>
              </w:rPr>
              <w:t>по локализации и ликвидации разливов нефти и не</w:t>
            </w:r>
            <w:r w:rsidR="0023571A">
              <w:rPr>
                <w:sz w:val="22"/>
                <w:szCs w:val="22"/>
              </w:rPr>
              <w:t xml:space="preserve">фтепродуктов (ЛРН) на объектах </w:t>
            </w:r>
            <w:r w:rsidRPr="00C907D3">
              <w:rPr>
                <w:sz w:val="22"/>
                <w:szCs w:val="22"/>
              </w:rPr>
              <w:t>АО "КТК-Р".</w:t>
            </w:r>
          </w:p>
          <w:p w:rsidR="00C907D3" w:rsidRPr="00C907D3" w:rsidRDefault="00C907D3" w:rsidP="006A5E58">
            <w:pPr>
              <w:spacing w:before="60" w:after="60" w:line="240" w:lineRule="auto"/>
              <w:jc w:val="both"/>
              <w:rPr>
                <w:rFonts w:ascii="Times New Roman" w:hAnsi="Times New Roman" w:cs="Times New Roman"/>
              </w:rPr>
            </w:pPr>
            <w:r w:rsidRPr="00C907D3">
              <w:rPr>
                <w:rFonts w:ascii="Times New Roman" w:hAnsi="Times New Roman" w:cs="Times New Roman"/>
              </w:rPr>
              <w:t>Зона  реагирования ПАСФ Исполнителя охватывает все производственные объекты Заказчика, за исключением акватории и береговой полосы в зоне ответственности Морского терминала ЗАО "КТК-Р":</w:t>
            </w:r>
          </w:p>
          <w:p w:rsidR="00C907D3" w:rsidRPr="00C907D3" w:rsidRDefault="00C907D3" w:rsidP="006A5E58">
            <w:pPr>
              <w:numPr>
                <w:ilvl w:val="0"/>
                <w:numId w:val="2"/>
              </w:numPr>
              <w:spacing w:before="60" w:after="60" w:line="240" w:lineRule="auto"/>
              <w:ind w:left="312" w:hanging="357"/>
              <w:jc w:val="both"/>
              <w:rPr>
                <w:rFonts w:ascii="Times New Roman" w:hAnsi="Times New Roman" w:cs="Times New Roman"/>
              </w:rPr>
            </w:pPr>
            <w:r w:rsidRPr="00C907D3">
              <w:rPr>
                <w:rFonts w:ascii="Times New Roman" w:hAnsi="Times New Roman" w:cs="Times New Roman"/>
              </w:rPr>
              <w:t>Линейная часть нефтепровода с водными переходами от 452 до 1495 км.</w:t>
            </w:r>
          </w:p>
          <w:p w:rsidR="00C907D3" w:rsidRPr="00C907D3" w:rsidRDefault="00C907D3" w:rsidP="006A5E58">
            <w:pPr>
              <w:numPr>
                <w:ilvl w:val="0"/>
                <w:numId w:val="2"/>
              </w:numPr>
              <w:spacing w:before="60" w:after="60" w:line="240" w:lineRule="auto"/>
              <w:ind w:left="312" w:hanging="357"/>
              <w:jc w:val="both"/>
              <w:rPr>
                <w:rFonts w:ascii="Times New Roman" w:hAnsi="Times New Roman" w:cs="Times New Roman"/>
              </w:rPr>
            </w:pPr>
            <w:r w:rsidRPr="00C907D3">
              <w:rPr>
                <w:rFonts w:ascii="Times New Roman" w:hAnsi="Times New Roman" w:cs="Times New Roman"/>
              </w:rPr>
              <w:t>Нефтеперек</w:t>
            </w:r>
            <w:r w:rsidR="0023571A">
              <w:rPr>
                <w:rFonts w:ascii="Times New Roman" w:hAnsi="Times New Roman" w:cs="Times New Roman"/>
              </w:rPr>
              <w:t xml:space="preserve">ачивающие станции: АНПС-4А, НПС </w:t>
            </w:r>
            <w:r w:rsidRPr="00C907D3">
              <w:rPr>
                <w:rFonts w:ascii="Times New Roman" w:hAnsi="Times New Roman" w:cs="Times New Roman"/>
              </w:rPr>
              <w:t>«Ас</w:t>
            </w:r>
            <w:r w:rsidR="0023571A">
              <w:rPr>
                <w:rFonts w:ascii="Times New Roman" w:hAnsi="Times New Roman" w:cs="Times New Roman"/>
              </w:rPr>
              <w:t xml:space="preserve">траханская», АНПС-5А, НПС </w:t>
            </w:r>
            <w:r w:rsidRPr="00C907D3">
              <w:rPr>
                <w:rFonts w:ascii="Times New Roman" w:hAnsi="Times New Roman" w:cs="Times New Roman"/>
              </w:rPr>
              <w:t>«Комсомольская»; НПС-2, НПС-3, НПС-4, НПС-5, НПС «Кропоткинская», НПС-7, НПС-8.</w:t>
            </w:r>
          </w:p>
          <w:p w:rsidR="00C907D3" w:rsidRPr="00C907D3" w:rsidRDefault="00C907D3" w:rsidP="006A5E58">
            <w:pPr>
              <w:numPr>
                <w:ilvl w:val="0"/>
                <w:numId w:val="2"/>
              </w:numPr>
              <w:spacing w:before="60" w:after="60" w:line="240" w:lineRule="auto"/>
              <w:ind w:left="312" w:hanging="357"/>
              <w:jc w:val="both"/>
              <w:rPr>
                <w:rFonts w:ascii="Times New Roman" w:hAnsi="Times New Roman" w:cs="Times New Roman"/>
              </w:rPr>
            </w:pPr>
            <w:r w:rsidRPr="00C907D3">
              <w:rPr>
                <w:rFonts w:ascii="Times New Roman" w:hAnsi="Times New Roman" w:cs="Times New Roman"/>
              </w:rPr>
              <w:t>Резервуарный парк морского терминала</w:t>
            </w:r>
            <w:r w:rsidRPr="00C907D3">
              <w:rPr>
                <w:rFonts w:ascii="Times New Roman" w:hAnsi="Times New Roman" w:cs="Times New Roman"/>
                <w:lang w:val="en-US"/>
              </w:rPr>
              <w:t>.</w:t>
            </w:r>
          </w:p>
          <w:p w:rsidR="00C907D3" w:rsidRPr="00C907D3" w:rsidRDefault="0023571A" w:rsidP="006A5E58">
            <w:pPr>
              <w:numPr>
                <w:ilvl w:val="0"/>
                <w:numId w:val="2"/>
              </w:numPr>
              <w:tabs>
                <w:tab w:val="left" w:pos="720"/>
              </w:tabs>
              <w:spacing w:before="60" w:after="60" w:line="240" w:lineRule="auto"/>
              <w:ind w:left="312" w:hanging="357"/>
              <w:jc w:val="both"/>
            </w:pPr>
            <w:r>
              <w:rPr>
                <w:rFonts w:ascii="Times New Roman" w:hAnsi="Times New Roman" w:cs="Times New Roman"/>
              </w:rPr>
              <w:t xml:space="preserve">Технологический </w:t>
            </w:r>
            <w:r w:rsidR="00C907D3" w:rsidRPr="00C907D3">
              <w:rPr>
                <w:rFonts w:ascii="Times New Roman" w:hAnsi="Times New Roman" w:cs="Times New Roman"/>
              </w:rPr>
              <w:t>нефтепровод 9,6 км (резервуарный парк – береговые сооружения).</w:t>
            </w:r>
          </w:p>
          <w:p w:rsidR="00C907D3" w:rsidRPr="00C907D3" w:rsidRDefault="00C907D3" w:rsidP="006A5E58">
            <w:pPr>
              <w:numPr>
                <w:ilvl w:val="0"/>
                <w:numId w:val="2"/>
              </w:numPr>
              <w:tabs>
                <w:tab w:val="left" w:pos="720"/>
              </w:tabs>
              <w:spacing w:before="60" w:after="60" w:line="240" w:lineRule="auto"/>
              <w:ind w:left="312" w:hanging="357"/>
              <w:jc w:val="both"/>
            </w:pPr>
            <w:r w:rsidRPr="00C907D3">
              <w:rPr>
                <w:rFonts w:ascii="Times New Roman" w:hAnsi="Times New Roman" w:cs="Times New Roman"/>
              </w:rPr>
              <w:t>Береговые сооружения Морского терминала, за исключением береговой полосы.</w:t>
            </w:r>
          </w:p>
          <w:p w:rsidR="00C907D3" w:rsidRPr="00C907D3" w:rsidRDefault="00C907D3" w:rsidP="006A5E58">
            <w:pPr>
              <w:pStyle w:val="a4"/>
              <w:tabs>
                <w:tab w:val="left" w:pos="720"/>
              </w:tabs>
              <w:spacing w:before="60" w:after="60"/>
              <w:jc w:val="both"/>
              <w:rPr>
                <w:sz w:val="22"/>
                <w:szCs w:val="22"/>
              </w:rPr>
            </w:pPr>
            <w:r w:rsidRPr="00C907D3">
              <w:rPr>
                <w:sz w:val="22"/>
                <w:szCs w:val="22"/>
              </w:rPr>
              <w:t>Оказываемые услуги:</w:t>
            </w:r>
          </w:p>
          <w:p w:rsidR="00C907D3" w:rsidRPr="00C907D3" w:rsidRDefault="00C907D3" w:rsidP="00A84CE2">
            <w:pPr>
              <w:spacing w:before="20" w:after="0" w:line="240" w:lineRule="auto"/>
              <w:jc w:val="both"/>
              <w:rPr>
                <w:rFonts w:ascii="Times New Roman" w:hAnsi="Times New Roman" w:cs="Times New Roman"/>
              </w:rPr>
            </w:pPr>
            <w:r w:rsidRPr="00C907D3">
              <w:rPr>
                <w:rFonts w:ascii="Times New Roman" w:hAnsi="Times New Roman" w:cs="Times New Roman"/>
              </w:rPr>
              <w:t xml:space="preserve">- организация оперативного реагирования на разливы нефти и нефтепродуктов (далее разливы нефти) на объектах Компании силами  и средствами ПАСФ Исполнителя и силами и средствами Компании (персонал и оборудование  АО "КТК-Р"  и его подрядчиков по аварийному реагированию); </w:t>
            </w:r>
          </w:p>
          <w:p w:rsidR="00C907D3" w:rsidRPr="00C907D3" w:rsidRDefault="00F810FD" w:rsidP="00A84CE2">
            <w:pPr>
              <w:spacing w:before="20" w:after="0" w:line="240" w:lineRule="auto"/>
              <w:jc w:val="both"/>
              <w:rPr>
                <w:rFonts w:ascii="Times New Roman" w:hAnsi="Times New Roman" w:cs="Times New Roman"/>
              </w:rPr>
            </w:pPr>
            <w:r>
              <w:rPr>
                <w:rFonts w:ascii="Times New Roman" w:hAnsi="Times New Roman" w:cs="Times New Roman"/>
              </w:rPr>
              <w:t xml:space="preserve"> - обеспечение </w:t>
            </w:r>
            <w:r w:rsidR="00C907D3" w:rsidRPr="00C907D3">
              <w:rPr>
                <w:rFonts w:ascii="Times New Roman" w:hAnsi="Times New Roman" w:cs="Times New Roman"/>
              </w:rPr>
              <w:t>пост</w:t>
            </w:r>
            <w:r w:rsidR="0023571A">
              <w:rPr>
                <w:rFonts w:ascii="Times New Roman" w:hAnsi="Times New Roman" w:cs="Times New Roman"/>
              </w:rPr>
              <w:t>оянной готовности сил и средств</w:t>
            </w:r>
            <w:r w:rsidR="00C907D3" w:rsidRPr="00C907D3">
              <w:rPr>
                <w:rFonts w:ascii="Times New Roman" w:hAnsi="Times New Roman" w:cs="Times New Roman"/>
              </w:rPr>
              <w:t xml:space="preserve"> Исполнителя и подрядчиков Заказчика по аварийному р</w:t>
            </w:r>
            <w:r w:rsidR="0023571A">
              <w:rPr>
                <w:rFonts w:ascii="Times New Roman" w:hAnsi="Times New Roman" w:cs="Times New Roman"/>
              </w:rPr>
              <w:t xml:space="preserve">еагированию   к реагированию на возможные </w:t>
            </w:r>
            <w:r w:rsidR="00C907D3" w:rsidRPr="00C907D3">
              <w:rPr>
                <w:rFonts w:ascii="Times New Roman" w:hAnsi="Times New Roman" w:cs="Times New Roman"/>
              </w:rPr>
              <w:t xml:space="preserve">чрезвычайные ситуации, связанные с разливами нефти (далее ЧС(Н)) на объектах Компании; </w:t>
            </w:r>
          </w:p>
          <w:p w:rsidR="00C907D3" w:rsidRPr="00C907D3" w:rsidRDefault="00C907D3" w:rsidP="00A84CE2">
            <w:pPr>
              <w:spacing w:before="20" w:after="0" w:line="240" w:lineRule="auto"/>
              <w:jc w:val="both"/>
              <w:rPr>
                <w:rFonts w:ascii="Times New Roman" w:hAnsi="Times New Roman" w:cs="Times New Roman"/>
              </w:rPr>
            </w:pPr>
            <w:r w:rsidRPr="00C907D3">
              <w:rPr>
                <w:rFonts w:ascii="Times New Roman" w:hAnsi="Times New Roman" w:cs="Times New Roman"/>
              </w:rPr>
              <w:t xml:space="preserve">- локализация разливов нефти и нефтепродуктов на объектах Компании, ликвидация последствий ЧС(Н) имеющимися силами и средствами ЛРН; </w:t>
            </w:r>
          </w:p>
          <w:p w:rsidR="00C907D3" w:rsidRPr="00C907D3" w:rsidRDefault="00C907D3" w:rsidP="00A84CE2">
            <w:pPr>
              <w:spacing w:before="20" w:after="0" w:line="240" w:lineRule="auto"/>
              <w:jc w:val="both"/>
              <w:rPr>
                <w:rFonts w:ascii="Times New Roman" w:hAnsi="Times New Roman" w:cs="Times New Roman"/>
              </w:rPr>
            </w:pPr>
            <w:r w:rsidRPr="00C907D3">
              <w:rPr>
                <w:rFonts w:ascii="Times New Roman" w:hAnsi="Times New Roman" w:cs="Times New Roman"/>
              </w:rPr>
              <w:t>- организация эвакуации и спасения людей в зоне чрезвычайной ситуации, вызванной разливом нефти на объектах Компании;</w:t>
            </w:r>
          </w:p>
          <w:p w:rsidR="00C907D3" w:rsidRPr="00C907D3" w:rsidRDefault="00C907D3" w:rsidP="00A84CE2">
            <w:pPr>
              <w:spacing w:before="20" w:after="0" w:line="240" w:lineRule="auto"/>
              <w:jc w:val="both"/>
              <w:rPr>
                <w:rFonts w:ascii="Times New Roman" w:hAnsi="Times New Roman" w:cs="Times New Roman"/>
              </w:rPr>
            </w:pPr>
            <w:r w:rsidRPr="00C907D3">
              <w:rPr>
                <w:rFonts w:ascii="Times New Roman" w:hAnsi="Times New Roman" w:cs="Times New Roman"/>
              </w:rPr>
              <w:t>- участие представителей Исполнителя в работе штаба руководства операцией по ЛРН. Организация необходимого взаимодействия между привлекаемыми для ЛРН  силами и средствами РС ЧС, МЧС  и других организаций;</w:t>
            </w:r>
          </w:p>
          <w:p w:rsidR="00C907D3" w:rsidRPr="00C907D3" w:rsidRDefault="00C907D3" w:rsidP="00A84CE2">
            <w:pPr>
              <w:spacing w:before="20" w:after="0" w:line="240" w:lineRule="auto"/>
              <w:jc w:val="both"/>
              <w:rPr>
                <w:rFonts w:ascii="Times New Roman" w:hAnsi="Times New Roman" w:cs="Times New Roman"/>
              </w:rPr>
            </w:pPr>
            <w:r w:rsidRPr="00C907D3">
              <w:rPr>
                <w:rFonts w:ascii="Times New Roman" w:hAnsi="Times New Roman" w:cs="Times New Roman"/>
              </w:rPr>
              <w:t>- сбор и вывоз  нефти и замазученного грунта на утилизацию (полигоны и т.п.);</w:t>
            </w:r>
          </w:p>
          <w:p w:rsidR="00C907D3" w:rsidRPr="00C907D3" w:rsidRDefault="00C907D3" w:rsidP="00A84CE2">
            <w:pPr>
              <w:spacing w:before="20" w:after="0" w:line="240" w:lineRule="auto"/>
              <w:jc w:val="both"/>
              <w:rPr>
                <w:rFonts w:ascii="Times New Roman" w:hAnsi="Times New Roman" w:cs="Times New Roman"/>
              </w:rPr>
            </w:pPr>
            <w:r w:rsidRPr="00C907D3">
              <w:rPr>
                <w:rFonts w:ascii="Times New Roman" w:hAnsi="Times New Roman" w:cs="Times New Roman"/>
              </w:rPr>
              <w:lastRenderedPageBreak/>
              <w:t>- разработка необходимой оперативно-служебной документации, связанной c  вопросами реагирования сил и средств по ЛРН для локализации и ликвидации разливов на объектах Компании;</w:t>
            </w:r>
          </w:p>
          <w:p w:rsidR="00C907D3" w:rsidRPr="00C907D3" w:rsidRDefault="00C907D3" w:rsidP="00A84CE2">
            <w:pPr>
              <w:spacing w:before="20" w:after="0" w:line="240" w:lineRule="auto"/>
              <w:jc w:val="both"/>
              <w:rPr>
                <w:rFonts w:ascii="Times New Roman" w:hAnsi="Times New Roman" w:cs="Times New Roman"/>
              </w:rPr>
            </w:pPr>
            <w:r w:rsidRPr="00C907D3">
              <w:rPr>
                <w:rFonts w:ascii="Times New Roman" w:hAnsi="Times New Roman" w:cs="Times New Roman"/>
              </w:rPr>
              <w:t>- разработка маршрутов следования сил и средств для ЛРН на объектах КТК;</w:t>
            </w:r>
          </w:p>
          <w:p w:rsidR="00C907D3" w:rsidRPr="00C907D3" w:rsidRDefault="00C907D3" w:rsidP="00A84CE2">
            <w:pPr>
              <w:spacing w:before="20" w:after="0" w:line="240" w:lineRule="auto"/>
              <w:jc w:val="both"/>
              <w:rPr>
                <w:rFonts w:ascii="Times New Roman" w:hAnsi="Times New Roman" w:cs="Times New Roman"/>
              </w:rPr>
            </w:pPr>
            <w:r w:rsidRPr="00C907D3">
              <w:rPr>
                <w:rFonts w:ascii="Times New Roman" w:hAnsi="Times New Roman" w:cs="Times New Roman"/>
              </w:rPr>
              <w:t>- участие  в проверке готовности формирований Компании к ликвидации разливов нефти;</w:t>
            </w:r>
          </w:p>
          <w:p w:rsidR="00C907D3" w:rsidRPr="00C907D3" w:rsidRDefault="00C907D3" w:rsidP="00A84CE2">
            <w:pPr>
              <w:spacing w:before="20" w:after="0" w:line="240" w:lineRule="auto"/>
              <w:jc w:val="both"/>
              <w:rPr>
                <w:rFonts w:ascii="Times New Roman" w:hAnsi="Times New Roman" w:cs="Times New Roman"/>
              </w:rPr>
            </w:pPr>
            <w:r w:rsidRPr="00C907D3">
              <w:rPr>
                <w:rFonts w:ascii="Times New Roman" w:hAnsi="Times New Roman" w:cs="Times New Roman"/>
              </w:rPr>
              <w:t xml:space="preserve">- разработка мероприятий по повышению готовности  формирований Компании к ЛРН, разработка предложений по оснащению их техникой и оборудованием ЛРН; </w:t>
            </w:r>
          </w:p>
          <w:p w:rsidR="00C907D3" w:rsidRPr="00C907D3" w:rsidRDefault="00C907D3" w:rsidP="00A84CE2">
            <w:pPr>
              <w:spacing w:before="20" w:after="0" w:line="240" w:lineRule="auto"/>
              <w:jc w:val="both"/>
              <w:rPr>
                <w:rFonts w:ascii="Times New Roman" w:hAnsi="Times New Roman" w:cs="Times New Roman"/>
              </w:rPr>
            </w:pPr>
            <w:r w:rsidRPr="00C907D3">
              <w:rPr>
                <w:rFonts w:ascii="Times New Roman" w:hAnsi="Times New Roman" w:cs="Times New Roman"/>
              </w:rPr>
              <w:t>- систематическое информирование Компании о новых законодательных требованиях в области предупреждения и ликвидации ЧС (Н),  новых технологиях и технических средствах ликвидации разливов нефти;</w:t>
            </w:r>
          </w:p>
          <w:p w:rsidR="00C907D3" w:rsidRPr="00C907D3" w:rsidRDefault="00C907D3" w:rsidP="00A84CE2">
            <w:pPr>
              <w:spacing w:before="20" w:after="0" w:line="240" w:lineRule="auto"/>
              <w:jc w:val="both"/>
              <w:rPr>
                <w:rFonts w:ascii="Times New Roman" w:hAnsi="Times New Roman" w:cs="Times New Roman"/>
              </w:rPr>
            </w:pPr>
            <w:r w:rsidRPr="00C907D3">
              <w:rPr>
                <w:rFonts w:ascii="Times New Roman" w:hAnsi="Times New Roman" w:cs="Times New Roman"/>
              </w:rPr>
              <w:t>- представление консультаций Компании по вопросам, связанным с предупреждением и ликвидацией разливов нефти на объектах КТК, в том числе и по запросам региональных и местных органов власти и надзорных органов;</w:t>
            </w:r>
          </w:p>
          <w:p w:rsidR="00C907D3" w:rsidRPr="00C907D3" w:rsidRDefault="00C907D3" w:rsidP="00A84CE2">
            <w:pPr>
              <w:spacing w:before="20" w:after="0" w:line="240" w:lineRule="auto"/>
              <w:jc w:val="both"/>
              <w:rPr>
                <w:rFonts w:ascii="Times New Roman" w:hAnsi="Times New Roman" w:cs="Times New Roman"/>
              </w:rPr>
            </w:pPr>
            <w:r w:rsidRPr="00C907D3">
              <w:rPr>
                <w:rFonts w:ascii="Times New Roman" w:hAnsi="Times New Roman" w:cs="Times New Roman"/>
              </w:rPr>
              <w:t>-обеспечение участия территориальных сил и средств Исполнителя в учениях по ЛРН на объектах Компании по согласованным программам;</w:t>
            </w:r>
          </w:p>
          <w:p w:rsidR="00C907D3" w:rsidRPr="00C907D3" w:rsidRDefault="0023571A" w:rsidP="00A84CE2">
            <w:pPr>
              <w:spacing w:before="20" w:after="0" w:line="240" w:lineRule="auto"/>
              <w:jc w:val="both"/>
              <w:rPr>
                <w:rFonts w:ascii="Times New Roman" w:hAnsi="Times New Roman" w:cs="Times New Roman"/>
              </w:rPr>
            </w:pPr>
            <w:r>
              <w:rPr>
                <w:rFonts w:ascii="Times New Roman" w:hAnsi="Times New Roman" w:cs="Times New Roman"/>
              </w:rPr>
              <w:t xml:space="preserve">- разработка сценариев и программ для </w:t>
            </w:r>
            <w:r w:rsidR="00C907D3" w:rsidRPr="00C907D3">
              <w:rPr>
                <w:rFonts w:ascii="Times New Roman" w:hAnsi="Times New Roman" w:cs="Times New Roman"/>
              </w:rPr>
              <w:t>проводимых Компании в регионах прохождения нефтепровода командно-штабных, тактико-специальных, ком-</w:t>
            </w:r>
            <w:r>
              <w:rPr>
                <w:rFonts w:ascii="Times New Roman" w:hAnsi="Times New Roman" w:cs="Times New Roman"/>
              </w:rPr>
              <w:t>плексных и других учений по ЛРН</w:t>
            </w:r>
            <w:r w:rsidR="00C907D3" w:rsidRPr="00C907D3">
              <w:rPr>
                <w:rFonts w:ascii="Times New Roman" w:hAnsi="Times New Roman" w:cs="Times New Roman"/>
              </w:rPr>
              <w:t>;</w:t>
            </w:r>
          </w:p>
          <w:p w:rsidR="00C907D3" w:rsidRPr="00C907D3" w:rsidRDefault="00C907D3" w:rsidP="00A84CE2">
            <w:pPr>
              <w:spacing w:before="20" w:after="0" w:line="240" w:lineRule="auto"/>
              <w:jc w:val="both"/>
              <w:rPr>
                <w:rFonts w:ascii="Times New Roman" w:hAnsi="Times New Roman" w:cs="Times New Roman"/>
              </w:rPr>
            </w:pPr>
            <w:r w:rsidRPr="00C907D3">
              <w:rPr>
                <w:rFonts w:ascii="Times New Roman" w:hAnsi="Times New Roman" w:cs="Times New Roman"/>
              </w:rPr>
              <w:t>- организация и проведение учебно-тренировочных занятий с персоналом аварийно-восстановительных пунктов Компании по вопросам ЛРН;</w:t>
            </w:r>
          </w:p>
          <w:p w:rsidR="00C907D3" w:rsidRPr="00C907D3" w:rsidRDefault="00C907D3" w:rsidP="00A84CE2">
            <w:pPr>
              <w:spacing w:before="20" w:after="0" w:line="240" w:lineRule="auto"/>
              <w:jc w:val="both"/>
              <w:rPr>
                <w:rFonts w:ascii="Times New Roman" w:hAnsi="Times New Roman" w:cs="Times New Roman"/>
              </w:rPr>
            </w:pPr>
            <w:r w:rsidRPr="00C907D3">
              <w:rPr>
                <w:rFonts w:ascii="Times New Roman" w:hAnsi="Times New Roman" w:cs="Times New Roman"/>
              </w:rPr>
              <w:t>- организация взаимодействия с региональными органами МЧС и другими надзорными органами  при планировании и подготовке учений по ЛРН;</w:t>
            </w:r>
          </w:p>
          <w:p w:rsidR="00C907D3" w:rsidRPr="00C907D3" w:rsidRDefault="00C907D3" w:rsidP="00A84CE2">
            <w:pPr>
              <w:spacing w:before="20" w:after="0" w:line="240" w:lineRule="auto"/>
              <w:jc w:val="both"/>
              <w:rPr>
                <w:rFonts w:ascii="Times New Roman" w:hAnsi="Times New Roman" w:cs="Times New Roman"/>
              </w:rPr>
            </w:pPr>
            <w:r w:rsidRPr="00C907D3">
              <w:rPr>
                <w:rFonts w:ascii="Times New Roman" w:hAnsi="Times New Roman" w:cs="Times New Roman"/>
              </w:rPr>
              <w:t>- разработка предложений по корректировке планов ПЛРН по результатам проведенных учений (при необходимости);</w:t>
            </w:r>
          </w:p>
          <w:p w:rsidR="00C907D3" w:rsidRPr="00C907D3" w:rsidRDefault="00C907D3" w:rsidP="00A84CE2">
            <w:pPr>
              <w:spacing w:before="20" w:after="0" w:line="240" w:lineRule="auto"/>
              <w:jc w:val="both"/>
              <w:rPr>
                <w:rFonts w:ascii="Times New Roman" w:hAnsi="Times New Roman" w:cs="Times New Roman"/>
              </w:rPr>
            </w:pPr>
            <w:r w:rsidRPr="00C907D3">
              <w:rPr>
                <w:rFonts w:ascii="Times New Roman" w:hAnsi="Times New Roman" w:cs="Times New Roman"/>
              </w:rPr>
              <w:t>- участие (по просьбе Компании) в комиссиях по расследованию  аварий  с разливами нефти  на объектах КТК;</w:t>
            </w:r>
          </w:p>
          <w:p w:rsidR="00C907D3" w:rsidRPr="00C907D3" w:rsidRDefault="00C907D3" w:rsidP="00A84CE2">
            <w:pPr>
              <w:spacing w:before="20" w:after="0" w:line="240" w:lineRule="auto"/>
              <w:jc w:val="both"/>
              <w:rPr>
                <w:rFonts w:ascii="Times New Roman" w:hAnsi="Times New Roman" w:cs="Times New Roman"/>
              </w:rPr>
            </w:pPr>
            <w:r w:rsidRPr="00C907D3">
              <w:rPr>
                <w:rFonts w:ascii="Times New Roman" w:hAnsi="Times New Roman" w:cs="Times New Roman"/>
              </w:rPr>
              <w:t>- участие в проверках состояния вопросов по предупреждению и ликвидации разливов нефти на объектах Компании (по просьбе Компании).</w:t>
            </w:r>
          </w:p>
          <w:p w:rsidR="00C907D3" w:rsidRDefault="00C907D3" w:rsidP="006A5E58">
            <w:pPr>
              <w:tabs>
                <w:tab w:val="left" w:pos="142"/>
              </w:tabs>
              <w:spacing w:before="60" w:after="60" w:line="240" w:lineRule="auto"/>
              <w:jc w:val="both"/>
              <w:rPr>
                <w:rFonts w:ascii="Times New Roman" w:hAnsi="Times New Roman" w:cs="Times New Roman"/>
              </w:rPr>
            </w:pPr>
            <w:r w:rsidRPr="00C907D3">
              <w:rPr>
                <w:rFonts w:ascii="Times New Roman" w:hAnsi="Times New Roman" w:cs="Times New Roman"/>
              </w:rPr>
              <w:t>В целях организации оперативного реагирования на разливы нефти силами АО "КТК-Р" и его подрядчика по ТО и аварийному реагированию Исполнитель организует в рабочее время дежурство руководителей работ по ЛРН от  ПАСФ  на пяти аварийно-восстановительных пунктах подрядчика  по ТО и аварийному реагированию.</w:t>
            </w:r>
          </w:p>
          <w:p w:rsidR="00A84CE2" w:rsidRPr="00C907D3" w:rsidRDefault="00A84CE2" w:rsidP="006A5E58">
            <w:pPr>
              <w:tabs>
                <w:tab w:val="left" w:pos="142"/>
              </w:tabs>
              <w:spacing w:before="60" w:after="60" w:line="240" w:lineRule="auto"/>
              <w:jc w:val="both"/>
              <w:rPr>
                <w:rFonts w:ascii="Times New Roman" w:hAnsi="Times New Roman" w:cs="Times New Roman"/>
              </w:rPr>
            </w:pPr>
          </w:p>
          <w:p w:rsidR="00C907D3" w:rsidRDefault="00C907D3" w:rsidP="006A5E58">
            <w:pPr>
              <w:tabs>
                <w:tab w:val="left" w:pos="142"/>
              </w:tabs>
              <w:spacing w:before="60" w:after="60" w:line="240" w:lineRule="auto"/>
              <w:jc w:val="both"/>
              <w:rPr>
                <w:rFonts w:ascii="Times New Roman" w:hAnsi="Times New Roman" w:cs="Times New Roman"/>
              </w:rPr>
            </w:pPr>
            <w:r w:rsidRPr="00C907D3">
              <w:rPr>
                <w:rFonts w:ascii="Times New Roman" w:hAnsi="Times New Roman" w:cs="Times New Roman"/>
              </w:rPr>
              <w:t xml:space="preserve">Функции руководителя работ по ЛРН </w:t>
            </w:r>
          </w:p>
          <w:p w:rsidR="00CF6883" w:rsidRPr="00C907D3" w:rsidRDefault="00CF6883" w:rsidP="006A5E58">
            <w:pPr>
              <w:tabs>
                <w:tab w:val="left" w:pos="142"/>
              </w:tabs>
              <w:spacing w:before="60" w:after="60" w:line="240" w:lineRule="auto"/>
              <w:jc w:val="both"/>
              <w:rPr>
                <w:rFonts w:ascii="Times New Roman" w:hAnsi="Times New Roman" w:cs="Times New Roman"/>
              </w:rPr>
            </w:pPr>
          </w:p>
          <w:p w:rsidR="00C907D3" w:rsidRPr="00C907D3" w:rsidRDefault="00C907D3" w:rsidP="006A5E58">
            <w:pPr>
              <w:tabs>
                <w:tab w:val="left" w:pos="142"/>
              </w:tabs>
              <w:spacing w:before="60" w:after="60" w:line="240" w:lineRule="auto"/>
              <w:jc w:val="both"/>
              <w:rPr>
                <w:rFonts w:ascii="Times New Roman" w:hAnsi="Times New Roman" w:cs="Times New Roman"/>
              </w:rPr>
            </w:pPr>
            <w:r w:rsidRPr="00C907D3">
              <w:rPr>
                <w:rFonts w:ascii="Times New Roman" w:hAnsi="Times New Roman" w:cs="Times New Roman"/>
              </w:rPr>
              <w:t>•</w:t>
            </w:r>
            <w:r w:rsidRPr="00C907D3">
              <w:rPr>
                <w:rFonts w:ascii="Times New Roman" w:hAnsi="Times New Roman" w:cs="Times New Roman"/>
              </w:rPr>
              <w:tab/>
              <w:t>организация оперативного реагирования на разливы нефти силами и средствами АВП и  АО "КТК-Р";</w:t>
            </w:r>
          </w:p>
          <w:p w:rsidR="00C907D3" w:rsidRPr="00C907D3" w:rsidRDefault="00C907D3" w:rsidP="006A5E58">
            <w:pPr>
              <w:tabs>
                <w:tab w:val="left" w:pos="142"/>
              </w:tabs>
              <w:spacing w:before="60" w:after="60" w:line="240" w:lineRule="auto"/>
              <w:jc w:val="both"/>
              <w:rPr>
                <w:rFonts w:ascii="Times New Roman" w:hAnsi="Times New Roman" w:cs="Times New Roman"/>
              </w:rPr>
            </w:pPr>
            <w:r w:rsidRPr="00C907D3">
              <w:rPr>
                <w:rFonts w:ascii="Times New Roman" w:hAnsi="Times New Roman" w:cs="Times New Roman"/>
              </w:rPr>
              <w:t>•</w:t>
            </w:r>
            <w:r w:rsidRPr="00C907D3">
              <w:rPr>
                <w:rFonts w:ascii="Times New Roman" w:hAnsi="Times New Roman" w:cs="Times New Roman"/>
              </w:rPr>
              <w:tab/>
              <w:t>первоначальное руководство работами по локали</w:t>
            </w:r>
            <w:r w:rsidR="006A5E58" w:rsidRPr="006A5E58">
              <w:rPr>
                <w:rFonts w:ascii="Times New Roman" w:hAnsi="Times New Roman" w:cs="Times New Roman"/>
              </w:rPr>
              <w:t>-</w:t>
            </w:r>
            <w:r w:rsidRPr="00C907D3">
              <w:rPr>
                <w:rFonts w:ascii="Times New Roman" w:hAnsi="Times New Roman" w:cs="Times New Roman"/>
              </w:rPr>
              <w:lastRenderedPageBreak/>
              <w:t>зации и ликвидации разливов нефти на объектах МН;</w:t>
            </w:r>
          </w:p>
          <w:p w:rsidR="00C907D3" w:rsidRPr="00C907D3" w:rsidRDefault="00C907D3" w:rsidP="006A5E58">
            <w:pPr>
              <w:tabs>
                <w:tab w:val="left" w:pos="142"/>
              </w:tabs>
              <w:spacing w:before="60" w:after="60" w:line="240" w:lineRule="auto"/>
              <w:jc w:val="both"/>
              <w:rPr>
                <w:rFonts w:ascii="Times New Roman" w:hAnsi="Times New Roman" w:cs="Times New Roman"/>
              </w:rPr>
            </w:pPr>
            <w:r w:rsidRPr="00C907D3">
              <w:rPr>
                <w:rFonts w:ascii="Times New Roman" w:hAnsi="Times New Roman" w:cs="Times New Roman"/>
              </w:rPr>
              <w:t>•</w:t>
            </w:r>
            <w:r w:rsidRPr="00C907D3">
              <w:rPr>
                <w:rFonts w:ascii="Times New Roman" w:hAnsi="Times New Roman" w:cs="Times New Roman"/>
              </w:rPr>
              <w:tab/>
              <w:t>оценка м</w:t>
            </w:r>
            <w:r w:rsidR="00B637EC">
              <w:rPr>
                <w:rFonts w:ascii="Times New Roman" w:hAnsi="Times New Roman" w:cs="Times New Roman"/>
              </w:rPr>
              <w:t xml:space="preserve">асштаба и последствий разлива, </w:t>
            </w:r>
            <w:r w:rsidRPr="00C907D3">
              <w:rPr>
                <w:rFonts w:ascii="Times New Roman" w:hAnsi="Times New Roman" w:cs="Times New Roman"/>
              </w:rPr>
              <w:t xml:space="preserve">расчет необходимого количества сил и средств для ЛРН, подготовка предложения о привлечении необходимых сил и средств, в том числе территориальных подразделений Исполнителя; </w:t>
            </w:r>
          </w:p>
          <w:p w:rsidR="00C907D3" w:rsidRPr="00C907D3" w:rsidRDefault="00C907D3" w:rsidP="006A5E58">
            <w:pPr>
              <w:tabs>
                <w:tab w:val="left" w:pos="142"/>
              </w:tabs>
              <w:spacing w:before="60" w:after="60" w:line="240" w:lineRule="auto"/>
              <w:jc w:val="both"/>
              <w:rPr>
                <w:rFonts w:ascii="Times New Roman" w:hAnsi="Times New Roman" w:cs="Times New Roman"/>
              </w:rPr>
            </w:pPr>
            <w:r w:rsidRPr="00C907D3">
              <w:rPr>
                <w:rFonts w:ascii="Times New Roman" w:hAnsi="Times New Roman" w:cs="Times New Roman"/>
              </w:rPr>
              <w:t>•</w:t>
            </w:r>
            <w:r w:rsidRPr="00C907D3">
              <w:rPr>
                <w:rFonts w:ascii="Times New Roman" w:hAnsi="Times New Roman" w:cs="Times New Roman"/>
              </w:rPr>
              <w:tab/>
              <w:t>участие в работе штаба по ЛРН;</w:t>
            </w:r>
          </w:p>
          <w:p w:rsidR="00C907D3" w:rsidRPr="00C907D3" w:rsidRDefault="00C907D3" w:rsidP="006A5E58">
            <w:pPr>
              <w:tabs>
                <w:tab w:val="left" w:pos="142"/>
              </w:tabs>
              <w:spacing w:before="60" w:after="60" w:line="240" w:lineRule="auto"/>
              <w:jc w:val="both"/>
              <w:rPr>
                <w:rFonts w:ascii="Times New Roman" w:hAnsi="Times New Roman" w:cs="Times New Roman"/>
              </w:rPr>
            </w:pPr>
            <w:r w:rsidRPr="00C907D3">
              <w:rPr>
                <w:rFonts w:ascii="Times New Roman" w:hAnsi="Times New Roman" w:cs="Times New Roman"/>
              </w:rPr>
              <w:t>•</w:t>
            </w:r>
            <w:r w:rsidRPr="00C907D3">
              <w:rPr>
                <w:rFonts w:ascii="Times New Roman" w:hAnsi="Times New Roman" w:cs="Times New Roman"/>
              </w:rPr>
              <w:tab/>
              <w:t>контроль содержания в готовности  и технического обслуживания средств ЛРН, имеющихся на АВП;</w:t>
            </w:r>
          </w:p>
          <w:p w:rsidR="00C907D3" w:rsidRPr="00C907D3" w:rsidRDefault="00C907D3" w:rsidP="006A5E58">
            <w:pPr>
              <w:tabs>
                <w:tab w:val="left" w:pos="142"/>
              </w:tabs>
              <w:spacing w:before="60" w:after="60" w:line="240" w:lineRule="auto"/>
              <w:jc w:val="both"/>
              <w:rPr>
                <w:rFonts w:ascii="Times New Roman" w:hAnsi="Times New Roman" w:cs="Times New Roman"/>
              </w:rPr>
            </w:pPr>
            <w:r w:rsidRPr="00C907D3">
              <w:rPr>
                <w:rFonts w:ascii="Times New Roman" w:hAnsi="Times New Roman" w:cs="Times New Roman"/>
              </w:rPr>
              <w:t>•</w:t>
            </w:r>
            <w:r w:rsidRPr="00C907D3">
              <w:rPr>
                <w:rFonts w:ascii="Times New Roman" w:hAnsi="Times New Roman" w:cs="Times New Roman"/>
              </w:rPr>
              <w:tab/>
              <w:t>разработка оперативно-служебной документации по организации оперативного реагирования на разливы нефти на объектах МН, в том числе на переходах через водные преграды, пересечениях с дорогами;</w:t>
            </w:r>
          </w:p>
          <w:p w:rsidR="00C907D3" w:rsidRPr="00C907D3" w:rsidRDefault="00C907D3" w:rsidP="006A5E58">
            <w:pPr>
              <w:tabs>
                <w:tab w:val="left" w:pos="142"/>
              </w:tabs>
              <w:spacing w:before="60" w:after="60" w:line="240" w:lineRule="auto"/>
              <w:jc w:val="both"/>
              <w:rPr>
                <w:rFonts w:ascii="Times New Roman" w:hAnsi="Times New Roman" w:cs="Times New Roman"/>
              </w:rPr>
            </w:pPr>
            <w:r w:rsidRPr="00C907D3">
              <w:rPr>
                <w:rFonts w:ascii="Times New Roman" w:hAnsi="Times New Roman" w:cs="Times New Roman"/>
              </w:rPr>
              <w:t>•</w:t>
            </w:r>
            <w:r w:rsidRPr="00C907D3">
              <w:rPr>
                <w:rFonts w:ascii="Times New Roman" w:hAnsi="Times New Roman" w:cs="Times New Roman"/>
              </w:rPr>
              <w:tab/>
              <w:t>организация и проведение УТЗ с персоналом АВП по ЛРН.</w:t>
            </w:r>
          </w:p>
          <w:p w:rsidR="00C907D3" w:rsidRPr="009530D1" w:rsidRDefault="00C907D3" w:rsidP="009530D1">
            <w:pPr>
              <w:tabs>
                <w:tab w:val="left" w:pos="142"/>
              </w:tabs>
              <w:spacing w:before="60" w:after="60" w:line="240" w:lineRule="auto"/>
              <w:jc w:val="both"/>
              <w:rPr>
                <w:rFonts w:ascii="Times New Roman" w:hAnsi="Times New Roman" w:cs="Times New Roman"/>
              </w:rPr>
            </w:pPr>
            <w:r w:rsidRPr="009530D1">
              <w:rPr>
                <w:rFonts w:ascii="Times New Roman" w:hAnsi="Times New Roman" w:cs="Times New Roman"/>
              </w:rPr>
              <w:t>Руководитель работ по ЛРН обеспечивает круглосуточное реагирование на разливы нефти на объектах Компании, включая выходные и праздничные дни.</w:t>
            </w:r>
          </w:p>
          <w:p w:rsidR="00C907D3" w:rsidRPr="00C907D3" w:rsidRDefault="00C907D3" w:rsidP="006A5E58">
            <w:pPr>
              <w:tabs>
                <w:tab w:val="left" w:pos="142"/>
              </w:tabs>
              <w:spacing w:before="60" w:after="60" w:line="240" w:lineRule="auto"/>
              <w:jc w:val="both"/>
              <w:rPr>
                <w:rFonts w:ascii="Times New Roman" w:hAnsi="Times New Roman" w:cs="Times New Roman"/>
              </w:rPr>
            </w:pPr>
            <w:r w:rsidRPr="00C907D3">
              <w:rPr>
                <w:rFonts w:ascii="Times New Roman" w:hAnsi="Times New Roman" w:cs="Times New Roman"/>
              </w:rPr>
              <w:t>Общая численность руководителей</w:t>
            </w:r>
            <w:r w:rsidR="00F810FD">
              <w:rPr>
                <w:rFonts w:ascii="Times New Roman" w:hAnsi="Times New Roman" w:cs="Times New Roman"/>
              </w:rPr>
              <w:t xml:space="preserve"> работ по ЛРН с учетом вахты и </w:t>
            </w:r>
            <w:r w:rsidRPr="00C907D3">
              <w:rPr>
                <w:rFonts w:ascii="Times New Roman" w:hAnsi="Times New Roman" w:cs="Times New Roman"/>
              </w:rPr>
              <w:t>двух региональных</w:t>
            </w:r>
            <w:r w:rsidR="00F810FD">
              <w:rPr>
                <w:rFonts w:ascii="Times New Roman" w:hAnsi="Times New Roman" w:cs="Times New Roman"/>
              </w:rPr>
              <w:t xml:space="preserve"> координаторов составляет 9 ед.</w:t>
            </w:r>
            <w:r w:rsidRPr="00C907D3">
              <w:rPr>
                <w:rFonts w:ascii="Times New Roman" w:hAnsi="Times New Roman" w:cs="Times New Roman"/>
              </w:rPr>
              <w:t xml:space="preserve"> </w:t>
            </w:r>
          </w:p>
        </w:tc>
        <w:tc>
          <w:tcPr>
            <w:tcW w:w="4820" w:type="dxa"/>
          </w:tcPr>
          <w:p w:rsidR="00C907D3" w:rsidRPr="00C907D3" w:rsidRDefault="00C907D3" w:rsidP="006A5E58">
            <w:pPr>
              <w:spacing w:before="60" w:after="60" w:line="240" w:lineRule="auto"/>
              <w:jc w:val="both"/>
              <w:rPr>
                <w:rFonts w:ascii="Times New Roman" w:hAnsi="Times New Roman" w:cs="Times New Roman"/>
                <w:lang w:val="en-US"/>
              </w:rPr>
            </w:pPr>
            <w:r w:rsidRPr="00C907D3">
              <w:rPr>
                <w:rFonts w:ascii="Times New Roman" w:hAnsi="Times New Roman" w:cs="Times New Roman"/>
                <w:lang w:val="en-US"/>
              </w:rPr>
              <w:lastRenderedPageBreak/>
              <w:t>In accordance with RF Federal Law #116-FZ “On Industrial Safety” (as amended on 02.07.2013), Art. 10, all organizations that operate a hazardous industrial facility shall execute a contract with a professional emergency response and rescue units for their services.</w:t>
            </w:r>
          </w:p>
          <w:p w:rsidR="00C907D3" w:rsidRDefault="00C907D3" w:rsidP="006A5E58">
            <w:pPr>
              <w:spacing w:before="60" w:after="60" w:line="240" w:lineRule="auto"/>
              <w:jc w:val="both"/>
              <w:rPr>
                <w:rFonts w:ascii="Times New Roman" w:hAnsi="Times New Roman" w:cs="Times New Roman"/>
                <w:lang w:val="en-US"/>
              </w:rPr>
            </w:pPr>
          </w:p>
          <w:p w:rsidR="006A5E58" w:rsidRPr="00C907D3" w:rsidRDefault="006A5E58" w:rsidP="006A5E58">
            <w:pPr>
              <w:spacing w:before="60" w:after="0" w:line="240" w:lineRule="auto"/>
              <w:jc w:val="both"/>
              <w:rPr>
                <w:rFonts w:ascii="Times New Roman" w:hAnsi="Times New Roman" w:cs="Times New Roman"/>
                <w:lang w:val="en-US"/>
              </w:rPr>
            </w:pPr>
          </w:p>
          <w:p w:rsidR="00C907D3" w:rsidRPr="00C907D3" w:rsidRDefault="00C907D3" w:rsidP="006A5E58">
            <w:pPr>
              <w:spacing w:after="60" w:line="240" w:lineRule="auto"/>
              <w:jc w:val="both"/>
              <w:rPr>
                <w:rFonts w:ascii="Times New Roman" w:hAnsi="Times New Roman" w:cs="Times New Roman"/>
                <w:lang w:val="en-US"/>
              </w:rPr>
            </w:pPr>
            <w:r w:rsidRPr="00C907D3">
              <w:rPr>
                <w:rFonts w:ascii="Times New Roman" w:hAnsi="Times New Roman" w:cs="Times New Roman"/>
                <w:lang w:val="en-US"/>
              </w:rPr>
              <w:t>Description of services:</w:t>
            </w:r>
          </w:p>
          <w:p w:rsidR="00C907D3" w:rsidRPr="00C907D3" w:rsidRDefault="00C907D3" w:rsidP="006A5E58">
            <w:pPr>
              <w:spacing w:before="60" w:after="60" w:line="240" w:lineRule="auto"/>
              <w:jc w:val="both"/>
              <w:rPr>
                <w:rFonts w:ascii="Times New Roman" w:hAnsi="Times New Roman" w:cs="Times New Roman"/>
                <w:lang w:val="en-US"/>
              </w:rPr>
            </w:pPr>
            <w:r w:rsidRPr="00C907D3">
              <w:rPr>
                <w:rFonts w:ascii="Times New Roman" w:hAnsi="Times New Roman" w:cs="Times New Roman"/>
                <w:lang w:val="en-US"/>
              </w:rPr>
              <w:t>Provision of the oil and oil product spill containment and response (OSR) services by a professional emergency response and rescue unit (PERU) at JSC CPC-R facilities.</w:t>
            </w:r>
          </w:p>
          <w:p w:rsidR="00C907D3" w:rsidRPr="00C907D3" w:rsidRDefault="00C907D3" w:rsidP="006A5E58">
            <w:pPr>
              <w:spacing w:before="60" w:after="60" w:line="240" w:lineRule="auto"/>
              <w:jc w:val="both"/>
              <w:rPr>
                <w:rFonts w:ascii="Times New Roman" w:hAnsi="Times New Roman" w:cs="Times New Roman"/>
                <w:lang w:val="en-US"/>
              </w:rPr>
            </w:pPr>
            <w:r w:rsidRPr="00C907D3">
              <w:rPr>
                <w:rFonts w:ascii="Times New Roman" w:hAnsi="Times New Roman" w:cs="Times New Roman"/>
                <w:lang w:val="en-US"/>
              </w:rPr>
              <w:t>The Contractor’s PERU zone of responsibility shall cover all Company’s operation facilities excluding the CPC-R Marine Terminal seawater area and shoreline:</w:t>
            </w:r>
          </w:p>
          <w:p w:rsidR="00C907D3" w:rsidRPr="00881992" w:rsidRDefault="00C907D3" w:rsidP="006A5E58">
            <w:pPr>
              <w:numPr>
                <w:ilvl w:val="0"/>
                <w:numId w:val="2"/>
              </w:numPr>
              <w:spacing w:before="60" w:after="60" w:line="240" w:lineRule="auto"/>
              <w:ind w:left="316"/>
              <w:jc w:val="both"/>
              <w:rPr>
                <w:rFonts w:ascii="Times New Roman" w:hAnsi="Times New Roman" w:cs="Times New Roman"/>
                <w:lang w:val="en-US"/>
              </w:rPr>
            </w:pPr>
            <w:r w:rsidRPr="00881992">
              <w:rPr>
                <w:rFonts w:ascii="Times New Roman" w:hAnsi="Times New Roman" w:cs="Times New Roman"/>
                <w:lang w:val="en-US"/>
              </w:rPr>
              <w:t>the line pipe section KP 452 – KP 1495 with the water stream crossings;</w:t>
            </w:r>
          </w:p>
          <w:p w:rsidR="00C907D3" w:rsidRDefault="00C907D3" w:rsidP="006A5E58">
            <w:pPr>
              <w:numPr>
                <w:ilvl w:val="0"/>
                <w:numId w:val="2"/>
              </w:numPr>
              <w:spacing w:before="60" w:after="60" w:line="240" w:lineRule="auto"/>
              <w:ind w:left="316"/>
              <w:jc w:val="both"/>
              <w:rPr>
                <w:rFonts w:ascii="Times New Roman" w:hAnsi="Times New Roman" w:cs="Times New Roman"/>
                <w:lang w:val="en-US"/>
              </w:rPr>
            </w:pPr>
            <w:r w:rsidRPr="00881992">
              <w:rPr>
                <w:rFonts w:ascii="Times New Roman" w:hAnsi="Times New Roman" w:cs="Times New Roman"/>
                <w:lang w:val="en-US"/>
              </w:rPr>
              <w:t>Pump stations: APS-4A, PS Astrakhan, APS-5A, PS Komsomolsk, PS-2, PS-3, PS-4, PS-5, PS Kropotkin, PS-7, PS-8;</w:t>
            </w:r>
          </w:p>
          <w:p w:rsidR="009530D1" w:rsidRPr="00881992" w:rsidRDefault="009530D1" w:rsidP="009530D1">
            <w:pPr>
              <w:spacing w:before="60" w:after="60" w:line="240" w:lineRule="auto"/>
              <w:ind w:left="-44"/>
              <w:jc w:val="both"/>
              <w:rPr>
                <w:rFonts w:ascii="Times New Roman" w:hAnsi="Times New Roman" w:cs="Times New Roman"/>
                <w:lang w:val="en-US"/>
              </w:rPr>
            </w:pPr>
          </w:p>
          <w:p w:rsidR="00C907D3" w:rsidRPr="00881992" w:rsidRDefault="00C907D3" w:rsidP="006A5E58">
            <w:pPr>
              <w:numPr>
                <w:ilvl w:val="0"/>
                <w:numId w:val="2"/>
              </w:numPr>
              <w:spacing w:before="60" w:after="60" w:line="240" w:lineRule="auto"/>
              <w:ind w:left="316"/>
              <w:jc w:val="both"/>
              <w:rPr>
                <w:rFonts w:ascii="Times New Roman" w:hAnsi="Times New Roman" w:cs="Times New Roman"/>
                <w:lang w:val="en-US"/>
              </w:rPr>
            </w:pPr>
            <w:r w:rsidRPr="00881992">
              <w:rPr>
                <w:rFonts w:ascii="Times New Roman" w:hAnsi="Times New Roman" w:cs="Times New Roman"/>
                <w:lang w:val="en-US"/>
              </w:rPr>
              <w:t>Tank Farm of Marine Terminal;</w:t>
            </w:r>
          </w:p>
          <w:p w:rsidR="00C907D3" w:rsidRPr="00881992" w:rsidRDefault="00C907D3" w:rsidP="006A5E58">
            <w:pPr>
              <w:numPr>
                <w:ilvl w:val="0"/>
                <w:numId w:val="2"/>
              </w:numPr>
              <w:spacing w:before="60" w:after="60" w:line="240" w:lineRule="auto"/>
              <w:ind w:left="316"/>
              <w:jc w:val="both"/>
              <w:rPr>
                <w:rFonts w:ascii="Times New Roman" w:hAnsi="Times New Roman" w:cs="Times New Roman"/>
                <w:lang w:val="en-US"/>
              </w:rPr>
            </w:pPr>
            <w:r w:rsidRPr="00881992">
              <w:rPr>
                <w:rFonts w:ascii="Times New Roman" w:hAnsi="Times New Roman" w:cs="Times New Roman"/>
                <w:lang w:val="en-US"/>
              </w:rPr>
              <w:t>a 9.6-km pipeline between Tank Farm and Shore Facilities;</w:t>
            </w:r>
          </w:p>
          <w:p w:rsidR="00C907D3" w:rsidRDefault="00C907D3" w:rsidP="006A5E58">
            <w:pPr>
              <w:numPr>
                <w:ilvl w:val="0"/>
                <w:numId w:val="2"/>
              </w:numPr>
              <w:spacing w:before="60" w:after="60" w:line="240" w:lineRule="auto"/>
              <w:ind w:left="316"/>
              <w:jc w:val="both"/>
              <w:rPr>
                <w:rFonts w:ascii="Times New Roman" w:hAnsi="Times New Roman" w:cs="Times New Roman"/>
                <w:lang w:val="en-US"/>
              </w:rPr>
            </w:pPr>
            <w:r w:rsidRPr="00881992">
              <w:rPr>
                <w:rFonts w:ascii="Times New Roman" w:hAnsi="Times New Roman" w:cs="Times New Roman"/>
                <w:lang w:val="en-US"/>
              </w:rPr>
              <w:t>Shore Facilities of Marin Terminal except for the shoreline</w:t>
            </w:r>
            <w:r w:rsidRPr="00C907D3">
              <w:rPr>
                <w:rFonts w:ascii="Times New Roman" w:hAnsi="Times New Roman" w:cs="Times New Roman"/>
                <w:lang w:val="en-US"/>
              </w:rPr>
              <w:t>.</w:t>
            </w:r>
          </w:p>
          <w:p w:rsidR="00C907D3" w:rsidRPr="00C907D3" w:rsidRDefault="00C907D3" w:rsidP="006A5E58">
            <w:pPr>
              <w:spacing w:before="60" w:after="60" w:line="240" w:lineRule="auto"/>
              <w:jc w:val="both"/>
              <w:rPr>
                <w:rFonts w:ascii="Times New Roman" w:hAnsi="Times New Roman" w:cs="Times New Roman"/>
                <w:lang w:val="en-US"/>
              </w:rPr>
            </w:pPr>
            <w:r w:rsidRPr="00C907D3">
              <w:rPr>
                <w:rFonts w:ascii="Times New Roman" w:hAnsi="Times New Roman" w:cs="Times New Roman"/>
                <w:lang w:val="en-US"/>
              </w:rPr>
              <w:t>Services shall include:</w:t>
            </w:r>
          </w:p>
          <w:p w:rsidR="00C907D3" w:rsidRPr="00C907D3" w:rsidRDefault="00C907D3" w:rsidP="006A5E58">
            <w:pPr>
              <w:spacing w:before="60" w:after="60" w:line="240" w:lineRule="auto"/>
              <w:jc w:val="both"/>
              <w:rPr>
                <w:rFonts w:ascii="Times New Roman" w:hAnsi="Times New Roman" w:cs="Times New Roman"/>
                <w:lang w:val="en-US"/>
              </w:rPr>
            </w:pPr>
            <w:r w:rsidRPr="00C907D3">
              <w:rPr>
                <w:rFonts w:ascii="Times New Roman" w:hAnsi="Times New Roman" w:cs="Times New Roman"/>
                <w:lang w:val="en-US"/>
              </w:rPr>
              <w:t>- arrangement of prompt response to oil and oil product spills (hereinafter referred to as “oil spills”) in the Company’s locations using resources and labor of the Contractor’s PERU and Company’s resources and labor (CPC-R personnel and equipment and CPC-R emergency response contractors’ personnel and equipment)</w:t>
            </w:r>
          </w:p>
          <w:p w:rsidR="00C907D3" w:rsidRPr="00C907D3" w:rsidRDefault="00C907D3" w:rsidP="006A5E58">
            <w:pPr>
              <w:spacing w:before="60" w:after="60" w:line="240" w:lineRule="auto"/>
              <w:jc w:val="both"/>
              <w:rPr>
                <w:rFonts w:ascii="Times New Roman" w:hAnsi="Times New Roman" w:cs="Times New Roman"/>
                <w:lang w:val="en-US"/>
              </w:rPr>
            </w:pPr>
            <w:r w:rsidRPr="00C907D3">
              <w:rPr>
                <w:rFonts w:ascii="Times New Roman" w:hAnsi="Times New Roman" w:cs="Times New Roman"/>
                <w:lang w:val="en-US"/>
              </w:rPr>
              <w:t>- provision for continuous readiness of Contractor’s resources and labor to respond to possible emergencies caused by oil spills at the Company’s facilities;</w:t>
            </w:r>
          </w:p>
          <w:p w:rsidR="00C907D3" w:rsidRPr="00C907D3" w:rsidRDefault="00C907D3" w:rsidP="006A5E58">
            <w:pPr>
              <w:spacing w:before="60" w:after="60" w:line="240" w:lineRule="auto"/>
              <w:jc w:val="both"/>
              <w:rPr>
                <w:rFonts w:ascii="Times New Roman" w:hAnsi="Times New Roman" w:cs="Times New Roman"/>
                <w:lang w:val="en-US"/>
              </w:rPr>
            </w:pPr>
            <w:r w:rsidRPr="00C907D3">
              <w:rPr>
                <w:rFonts w:ascii="Times New Roman" w:hAnsi="Times New Roman" w:cs="Times New Roman"/>
                <w:lang w:val="en-US"/>
              </w:rPr>
              <w:t xml:space="preserve">- crude and oil product spill containment and mitigation of their consequences at the Company’s facilities using OSR resources and labor; </w:t>
            </w:r>
          </w:p>
          <w:p w:rsidR="00C907D3" w:rsidRPr="00C907D3" w:rsidRDefault="00C907D3" w:rsidP="006A5E58">
            <w:pPr>
              <w:spacing w:before="60" w:after="60" w:line="240" w:lineRule="auto"/>
              <w:jc w:val="both"/>
              <w:rPr>
                <w:rFonts w:ascii="Times New Roman" w:hAnsi="Times New Roman" w:cs="Times New Roman"/>
                <w:lang w:val="en-US"/>
              </w:rPr>
            </w:pPr>
            <w:r w:rsidRPr="00C907D3">
              <w:rPr>
                <w:rFonts w:ascii="Times New Roman" w:hAnsi="Times New Roman" w:cs="Times New Roman"/>
                <w:lang w:val="en-US"/>
              </w:rPr>
              <w:t>- organization of evacuation and rescue of people in the zone of emergency caused by oil spill at the Company’s facilities;</w:t>
            </w:r>
          </w:p>
          <w:p w:rsidR="00C907D3" w:rsidRPr="00C907D3" w:rsidRDefault="00C907D3" w:rsidP="006A5E58">
            <w:pPr>
              <w:spacing w:before="60" w:after="60" w:line="240" w:lineRule="auto"/>
              <w:jc w:val="both"/>
              <w:rPr>
                <w:rFonts w:ascii="Times New Roman" w:hAnsi="Times New Roman" w:cs="Times New Roman"/>
                <w:lang w:val="en-US"/>
              </w:rPr>
            </w:pPr>
            <w:r w:rsidRPr="00C907D3">
              <w:rPr>
                <w:rFonts w:ascii="Times New Roman" w:hAnsi="Times New Roman" w:cs="Times New Roman"/>
                <w:lang w:val="en-US"/>
              </w:rPr>
              <w:t>- participation of the Contractor’s representatives in the activity of OSR management HQ. Arrangement of necessary interaction between the called out OSR resources and labor of RS ChS, MChS and other agencies;</w:t>
            </w:r>
          </w:p>
          <w:p w:rsidR="00C907D3" w:rsidRPr="00C907D3" w:rsidRDefault="00C907D3" w:rsidP="006A5E58">
            <w:pPr>
              <w:spacing w:before="60" w:after="60" w:line="240" w:lineRule="auto"/>
              <w:jc w:val="both"/>
              <w:rPr>
                <w:rFonts w:ascii="Times New Roman" w:hAnsi="Times New Roman" w:cs="Times New Roman"/>
                <w:lang w:val="en-US"/>
              </w:rPr>
            </w:pPr>
            <w:r w:rsidRPr="00C907D3">
              <w:rPr>
                <w:rFonts w:ascii="Times New Roman" w:hAnsi="Times New Roman" w:cs="Times New Roman"/>
                <w:lang w:val="en-US"/>
              </w:rPr>
              <w:lastRenderedPageBreak/>
              <w:t xml:space="preserve">- collection and removal of oil and oily soil for disposal (polygons, etc.); </w:t>
            </w:r>
          </w:p>
          <w:p w:rsidR="00C907D3" w:rsidRPr="00C907D3" w:rsidRDefault="00C907D3" w:rsidP="006A5E58">
            <w:pPr>
              <w:spacing w:before="60" w:after="60" w:line="240" w:lineRule="auto"/>
              <w:jc w:val="both"/>
              <w:rPr>
                <w:rFonts w:ascii="Times New Roman" w:hAnsi="Times New Roman" w:cs="Times New Roman"/>
                <w:lang w:val="en-US"/>
              </w:rPr>
            </w:pPr>
            <w:r w:rsidRPr="00C907D3">
              <w:rPr>
                <w:rFonts w:ascii="Times New Roman" w:hAnsi="Times New Roman" w:cs="Times New Roman"/>
                <w:lang w:val="en-US"/>
              </w:rPr>
              <w:t>- development of the necessary operative and service documents on the issues of OSR resources and labor response aimed at oil spills containment and response at the Company’s facilities;</w:t>
            </w:r>
          </w:p>
          <w:p w:rsidR="00C907D3" w:rsidRPr="00C907D3" w:rsidRDefault="00C907D3" w:rsidP="006A5E58">
            <w:pPr>
              <w:spacing w:before="60" w:after="60" w:line="240" w:lineRule="auto"/>
              <w:jc w:val="both"/>
              <w:rPr>
                <w:rFonts w:ascii="Times New Roman" w:hAnsi="Times New Roman" w:cs="Times New Roman"/>
                <w:lang w:val="en-US"/>
              </w:rPr>
            </w:pPr>
            <w:r w:rsidRPr="00C907D3">
              <w:rPr>
                <w:rFonts w:ascii="Times New Roman" w:hAnsi="Times New Roman" w:cs="Times New Roman"/>
                <w:lang w:val="en-US"/>
              </w:rPr>
              <w:t>- development of the OSR resources and labor routes at CPC facilities;</w:t>
            </w:r>
          </w:p>
          <w:p w:rsidR="00C907D3" w:rsidRPr="00C907D3" w:rsidRDefault="00C907D3" w:rsidP="006A5E58">
            <w:pPr>
              <w:spacing w:before="60" w:after="60" w:line="240" w:lineRule="auto"/>
              <w:jc w:val="both"/>
              <w:rPr>
                <w:rFonts w:ascii="Times New Roman" w:hAnsi="Times New Roman" w:cs="Times New Roman"/>
                <w:lang w:val="en-US"/>
              </w:rPr>
            </w:pPr>
            <w:r w:rsidRPr="00C907D3">
              <w:rPr>
                <w:rFonts w:ascii="Times New Roman" w:hAnsi="Times New Roman" w:cs="Times New Roman"/>
                <w:lang w:val="en-US"/>
              </w:rPr>
              <w:t>- participation in the inspection of the Company’s resources readiness to respond to oil spills;</w:t>
            </w:r>
          </w:p>
          <w:p w:rsidR="00C907D3" w:rsidRPr="00C907D3" w:rsidRDefault="00C907D3" w:rsidP="006A5E58">
            <w:pPr>
              <w:spacing w:before="60" w:after="60" w:line="240" w:lineRule="auto"/>
              <w:jc w:val="both"/>
              <w:rPr>
                <w:rFonts w:ascii="Times New Roman" w:hAnsi="Times New Roman" w:cs="Times New Roman"/>
                <w:lang w:val="en-US"/>
              </w:rPr>
            </w:pPr>
            <w:r w:rsidRPr="00C907D3">
              <w:rPr>
                <w:rFonts w:ascii="Times New Roman" w:hAnsi="Times New Roman" w:cs="Times New Roman"/>
                <w:lang w:val="en-US"/>
              </w:rPr>
              <w:t>-</w:t>
            </w:r>
            <w:r w:rsidRPr="00C907D3">
              <w:rPr>
                <w:rFonts w:ascii="Times New Roman" w:hAnsi="Times New Roman" w:cs="Times New Roman"/>
                <w:lang w:val="en-GB"/>
              </w:rPr>
              <w:t xml:space="preserve"> development of</w:t>
            </w:r>
            <w:r w:rsidRPr="00C907D3">
              <w:rPr>
                <w:rFonts w:ascii="Times New Roman" w:hAnsi="Times New Roman" w:cs="Times New Roman"/>
                <w:lang w:val="en-US"/>
              </w:rPr>
              <w:t xml:space="preserve"> activities aimed at enhancing CPC resources readiness to OSR, development of recommendations on their provision with OSR vehicles and equipment; </w:t>
            </w:r>
          </w:p>
          <w:p w:rsidR="00C907D3" w:rsidRPr="00C907D3" w:rsidRDefault="00C907D3" w:rsidP="006A5E58">
            <w:pPr>
              <w:spacing w:before="60" w:after="60" w:line="240" w:lineRule="auto"/>
              <w:jc w:val="both"/>
              <w:rPr>
                <w:rFonts w:ascii="Times New Roman" w:hAnsi="Times New Roman" w:cs="Times New Roman"/>
                <w:lang w:val="en-US"/>
              </w:rPr>
            </w:pPr>
            <w:r w:rsidRPr="00C907D3">
              <w:rPr>
                <w:rFonts w:ascii="Times New Roman" w:hAnsi="Times New Roman" w:cs="Times New Roman"/>
                <w:lang w:val="en-US"/>
              </w:rPr>
              <w:t>- provision of information to the Company on new legislative requirements in the field of emergency prevention and response, new OSR technologies and equipment;</w:t>
            </w:r>
          </w:p>
          <w:p w:rsidR="00C907D3" w:rsidRPr="00C907D3" w:rsidRDefault="00C907D3" w:rsidP="006A5E58">
            <w:pPr>
              <w:spacing w:before="60" w:after="60" w:line="240" w:lineRule="auto"/>
              <w:jc w:val="both"/>
              <w:rPr>
                <w:rFonts w:ascii="Times New Roman" w:hAnsi="Times New Roman" w:cs="Times New Roman"/>
                <w:lang w:val="en-US"/>
              </w:rPr>
            </w:pPr>
            <w:r w:rsidRPr="00C907D3">
              <w:rPr>
                <w:rFonts w:ascii="Times New Roman" w:hAnsi="Times New Roman" w:cs="Times New Roman"/>
                <w:lang w:val="en-US"/>
              </w:rPr>
              <w:t>- consulting the Company on the matters of oil spill prevention and response at CPC facilities including on request of regional and local authorities and supervisory agencies;</w:t>
            </w:r>
          </w:p>
          <w:p w:rsidR="00C907D3" w:rsidRPr="00C907D3" w:rsidRDefault="00C907D3" w:rsidP="006A5E58">
            <w:pPr>
              <w:spacing w:before="60" w:after="60" w:line="240" w:lineRule="auto"/>
              <w:jc w:val="both"/>
              <w:rPr>
                <w:rFonts w:ascii="Times New Roman" w:hAnsi="Times New Roman" w:cs="Times New Roman"/>
                <w:lang w:val="en-US"/>
              </w:rPr>
            </w:pPr>
            <w:r w:rsidRPr="00C907D3">
              <w:rPr>
                <w:rFonts w:ascii="Times New Roman" w:hAnsi="Times New Roman" w:cs="Times New Roman"/>
                <w:lang w:val="en-US"/>
              </w:rPr>
              <w:t>- provision of Contractor’s territorial labor and resources participation in OSR drills at the Company’s facilities in accordance with the agreed programs;</w:t>
            </w:r>
          </w:p>
          <w:p w:rsidR="00C907D3" w:rsidRPr="00C907D3" w:rsidRDefault="00C907D3" w:rsidP="006A5E58">
            <w:pPr>
              <w:spacing w:before="60" w:after="60" w:line="240" w:lineRule="auto"/>
              <w:jc w:val="both"/>
              <w:rPr>
                <w:rFonts w:ascii="Times New Roman" w:hAnsi="Times New Roman" w:cs="Times New Roman"/>
                <w:lang w:val="en-US"/>
              </w:rPr>
            </w:pPr>
            <w:r w:rsidRPr="00C907D3">
              <w:rPr>
                <w:rFonts w:ascii="Times New Roman" w:hAnsi="Times New Roman" w:cs="Times New Roman"/>
                <w:lang w:val="en-US"/>
              </w:rPr>
              <w:t>- development of scenarios and programs for the OSR tabletop exercises, tactical, complex and other drills to be conducted by the Company in the regions crossed by the crude pipeline;</w:t>
            </w:r>
          </w:p>
          <w:p w:rsidR="00C907D3" w:rsidRPr="00C907D3" w:rsidRDefault="00C907D3" w:rsidP="006A5E58">
            <w:pPr>
              <w:spacing w:before="60" w:after="60" w:line="240" w:lineRule="auto"/>
              <w:jc w:val="both"/>
              <w:rPr>
                <w:rFonts w:ascii="Times New Roman" w:hAnsi="Times New Roman" w:cs="Times New Roman"/>
                <w:lang w:val="en-US"/>
              </w:rPr>
            </w:pPr>
            <w:r w:rsidRPr="00C907D3">
              <w:rPr>
                <w:rFonts w:ascii="Times New Roman" w:hAnsi="Times New Roman" w:cs="Times New Roman"/>
                <w:lang w:val="en-US"/>
              </w:rPr>
              <w:t>- arrangement and conduction of emergency oil spill response training drills with the Company’s emergency response station staff;</w:t>
            </w:r>
          </w:p>
          <w:p w:rsidR="00C907D3" w:rsidRPr="00C907D3" w:rsidRDefault="00C907D3" w:rsidP="006A5E58">
            <w:pPr>
              <w:spacing w:before="60" w:after="60" w:line="240" w:lineRule="auto"/>
              <w:jc w:val="both"/>
              <w:rPr>
                <w:rFonts w:ascii="Times New Roman" w:hAnsi="Times New Roman" w:cs="Times New Roman"/>
                <w:lang w:val="en-US"/>
              </w:rPr>
            </w:pPr>
            <w:r w:rsidRPr="00C907D3">
              <w:rPr>
                <w:rFonts w:ascii="Times New Roman" w:hAnsi="Times New Roman" w:cs="Times New Roman"/>
                <w:lang w:val="en-US"/>
              </w:rPr>
              <w:t>- arrangement of interaction with regional MChS agencies and other supervisory agencies during OSR drill planning and preparation;</w:t>
            </w:r>
          </w:p>
          <w:p w:rsidR="00C907D3" w:rsidRPr="00C907D3" w:rsidRDefault="00C907D3" w:rsidP="006A5E58">
            <w:pPr>
              <w:spacing w:before="60" w:after="60" w:line="240" w:lineRule="auto"/>
              <w:jc w:val="both"/>
              <w:rPr>
                <w:rFonts w:ascii="Times New Roman" w:hAnsi="Times New Roman" w:cs="Times New Roman"/>
                <w:lang w:val="en-US"/>
              </w:rPr>
            </w:pPr>
            <w:r w:rsidRPr="00C907D3">
              <w:rPr>
                <w:rFonts w:ascii="Times New Roman" w:hAnsi="Times New Roman" w:cs="Times New Roman"/>
                <w:lang w:val="en-US"/>
              </w:rPr>
              <w:t>- development of recommendations on OSR plans updating as a follow-up to the drill (if necessary);</w:t>
            </w:r>
          </w:p>
          <w:p w:rsidR="00C907D3" w:rsidRPr="00C907D3" w:rsidRDefault="00C907D3" w:rsidP="006A5E58">
            <w:pPr>
              <w:spacing w:before="60" w:after="60" w:line="240" w:lineRule="auto"/>
              <w:jc w:val="both"/>
              <w:rPr>
                <w:rFonts w:ascii="Times New Roman" w:hAnsi="Times New Roman" w:cs="Times New Roman"/>
                <w:lang w:val="en-US"/>
              </w:rPr>
            </w:pPr>
            <w:r w:rsidRPr="00C907D3">
              <w:rPr>
                <w:rFonts w:ascii="Times New Roman" w:hAnsi="Times New Roman" w:cs="Times New Roman"/>
                <w:lang w:val="en-US"/>
              </w:rPr>
              <w:t>- participation (at the Company’s request) in the CPC EOS investigation commissions;</w:t>
            </w:r>
          </w:p>
          <w:p w:rsidR="00C907D3" w:rsidRPr="00C907D3" w:rsidRDefault="00C907D3" w:rsidP="006A5E58">
            <w:pPr>
              <w:spacing w:before="60" w:after="60" w:line="240" w:lineRule="auto"/>
              <w:jc w:val="both"/>
              <w:rPr>
                <w:rFonts w:ascii="Times New Roman" w:hAnsi="Times New Roman" w:cs="Times New Roman"/>
                <w:lang w:val="en-US"/>
              </w:rPr>
            </w:pPr>
            <w:r w:rsidRPr="00C907D3">
              <w:rPr>
                <w:rFonts w:ascii="Times New Roman" w:hAnsi="Times New Roman" w:cs="Times New Roman"/>
                <w:lang w:val="en-US"/>
              </w:rPr>
              <w:t>- participation (at the Company’s request) in EOSR prevention and response audits at the Company’s facilities.</w:t>
            </w:r>
          </w:p>
          <w:p w:rsidR="00C907D3" w:rsidRPr="00C907D3" w:rsidRDefault="00C907D3" w:rsidP="006A5E58">
            <w:pPr>
              <w:spacing w:before="60" w:after="60" w:line="240" w:lineRule="auto"/>
              <w:jc w:val="both"/>
              <w:rPr>
                <w:rFonts w:ascii="Times New Roman" w:hAnsi="Times New Roman" w:cs="Times New Roman"/>
                <w:lang w:val="en-US"/>
              </w:rPr>
            </w:pPr>
            <w:r w:rsidRPr="00C907D3">
              <w:rPr>
                <w:rFonts w:ascii="Times New Roman" w:hAnsi="Times New Roman" w:cs="Times New Roman"/>
                <w:lang w:val="en-US"/>
              </w:rPr>
              <w:t>For the purposes of arranging prompt response to oil spills using CPC-R resources and those of its maintenance and emergency response contractor, the Contractor shall arrange OSR supervisors from PERU to be on duty during the business hours at five Emergency Response Stations of the maintenance and emergency response contractor.</w:t>
            </w:r>
          </w:p>
          <w:p w:rsidR="00C907D3" w:rsidRPr="00C907D3" w:rsidRDefault="00C907D3" w:rsidP="006A5E58">
            <w:pPr>
              <w:spacing w:before="60" w:after="60" w:line="240" w:lineRule="auto"/>
              <w:jc w:val="both"/>
              <w:rPr>
                <w:rFonts w:ascii="Times New Roman" w:hAnsi="Times New Roman" w:cs="Times New Roman"/>
                <w:lang w:val="en-US"/>
              </w:rPr>
            </w:pPr>
            <w:r w:rsidRPr="00C907D3">
              <w:rPr>
                <w:rFonts w:ascii="Times New Roman" w:hAnsi="Times New Roman" w:cs="Times New Roman"/>
                <w:lang w:val="en-US"/>
              </w:rPr>
              <w:t>The ERS’ s EOSR Supervisor’s functions shall include the following:</w:t>
            </w:r>
          </w:p>
          <w:p w:rsidR="00C907D3" w:rsidRPr="00C907D3" w:rsidRDefault="00C907D3" w:rsidP="006A5E58">
            <w:pPr>
              <w:tabs>
                <w:tab w:val="left" w:pos="187"/>
              </w:tabs>
              <w:spacing w:before="60" w:after="60" w:line="240" w:lineRule="auto"/>
              <w:jc w:val="both"/>
              <w:rPr>
                <w:rFonts w:ascii="Times New Roman" w:hAnsi="Times New Roman" w:cs="Times New Roman"/>
                <w:lang w:val="en-US"/>
              </w:rPr>
            </w:pPr>
            <w:r w:rsidRPr="00C907D3">
              <w:rPr>
                <w:rFonts w:ascii="Times New Roman" w:hAnsi="Times New Roman" w:cs="Times New Roman"/>
                <w:lang w:val="en-US"/>
              </w:rPr>
              <w:t>•</w:t>
            </w:r>
            <w:r w:rsidRPr="00C907D3">
              <w:rPr>
                <w:rFonts w:ascii="Times New Roman" w:hAnsi="Times New Roman" w:cs="Times New Roman"/>
                <w:lang w:val="en-US"/>
              </w:rPr>
              <w:tab/>
              <w:t>provision of prompt oil spill response using the ERS and CPC-R resources;</w:t>
            </w:r>
          </w:p>
          <w:p w:rsidR="00C907D3" w:rsidRPr="00C907D3" w:rsidRDefault="00C907D3" w:rsidP="006A5E58">
            <w:pPr>
              <w:tabs>
                <w:tab w:val="left" w:pos="187"/>
              </w:tabs>
              <w:spacing w:before="60" w:after="60" w:line="240" w:lineRule="auto"/>
              <w:jc w:val="both"/>
              <w:rPr>
                <w:rFonts w:ascii="Times New Roman" w:hAnsi="Times New Roman" w:cs="Times New Roman"/>
                <w:lang w:val="en-US"/>
              </w:rPr>
            </w:pPr>
            <w:r w:rsidRPr="00C907D3">
              <w:rPr>
                <w:rFonts w:ascii="Times New Roman" w:hAnsi="Times New Roman" w:cs="Times New Roman"/>
                <w:lang w:val="en-US"/>
              </w:rPr>
              <w:t>•</w:t>
            </w:r>
            <w:r w:rsidRPr="00C907D3">
              <w:rPr>
                <w:rFonts w:ascii="Times New Roman" w:hAnsi="Times New Roman" w:cs="Times New Roman"/>
                <w:lang w:val="en-US"/>
              </w:rPr>
              <w:tab/>
              <w:t xml:space="preserve">supervision of the oil spill response and clean-up </w:t>
            </w:r>
            <w:r w:rsidRPr="00C907D3">
              <w:rPr>
                <w:rFonts w:ascii="Times New Roman" w:hAnsi="Times New Roman" w:cs="Times New Roman"/>
                <w:lang w:val="en-US"/>
              </w:rPr>
              <w:lastRenderedPageBreak/>
              <w:t>efforts at the pipeline facilities at the initial stage of such efforts;</w:t>
            </w:r>
          </w:p>
          <w:p w:rsidR="00C907D3" w:rsidRPr="00C907D3" w:rsidRDefault="00C907D3" w:rsidP="006A5E58">
            <w:pPr>
              <w:tabs>
                <w:tab w:val="left" w:pos="187"/>
              </w:tabs>
              <w:spacing w:before="60" w:after="60" w:line="240" w:lineRule="auto"/>
              <w:jc w:val="both"/>
              <w:rPr>
                <w:rFonts w:ascii="Times New Roman" w:hAnsi="Times New Roman" w:cs="Times New Roman"/>
                <w:lang w:val="en-US"/>
              </w:rPr>
            </w:pPr>
            <w:r w:rsidRPr="00C907D3">
              <w:rPr>
                <w:rFonts w:ascii="Times New Roman" w:hAnsi="Times New Roman" w:cs="Times New Roman"/>
                <w:lang w:val="en-US"/>
              </w:rPr>
              <w:t>•</w:t>
            </w:r>
            <w:r w:rsidRPr="00C907D3">
              <w:rPr>
                <w:rFonts w:ascii="Times New Roman" w:hAnsi="Times New Roman" w:cs="Times New Roman"/>
                <w:lang w:val="en-US"/>
              </w:rPr>
              <w:tab/>
              <w:t>assessment of the oil spill magnitude and consequences, calculation of the required EOSR resources, development of recommendations on mobilization of the required resources and labor, including the local PERUs of  Contractor;</w:t>
            </w:r>
          </w:p>
          <w:p w:rsidR="00C907D3" w:rsidRPr="00C907D3" w:rsidRDefault="00C907D3" w:rsidP="006A5E58">
            <w:pPr>
              <w:tabs>
                <w:tab w:val="left" w:pos="187"/>
              </w:tabs>
              <w:spacing w:before="60" w:after="60" w:line="240" w:lineRule="auto"/>
              <w:jc w:val="both"/>
              <w:rPr>
                <w:rFonts w:ascii="Times New Roman" w:hAnsi="Times New Roman" w:cs="Times New Roman"/>
                <w:lang w:val="en-US"/>
              </w:rPr>
            </w:pPr>
            <w:r w:rsidRPr="00C907D3">
              <w:rPr>
                <w:rFonts w:ascii="Times New Roman" w:hAnsi="Times New Roman" w:cs="Times New Roman"/>
                <w:lang w:val="en-US"/>
              </w:rPr>
              <w:t>•</w:t>
            </w:r>
            <w:r w:rsidRPr="00C907D3">
              <w:rPr>
                <w:rFonts w:ascii="Times New Roman" w:hAnsi="Times New Roman" w:cs="Times New Roman"/>
                <w:lang w:val="en-US"/>
              </w:rPr>
              <w:tab/>
              <w:t>participation in EOSR HQ actives;</w:t>
            </w:r>
          </w:p>
          <w:p w:rsidR="00C907D3" w:rsidRPr="00C907D3" w:rsidRDefault="00C907D3" w:rsidP="006A5E58">
            <w:pPr>
              <w:tabs>
                <w:tab w:val="left" w:pos="187"/>
              </w:tabs>
              <w:spacing w:before="60" w:after="60" w:line="240" w:lineRule="auto"/>
              <w:jc w:val="both"/>
              <w:rPr>
                <w:rFonts w:ascii="Times New Roman" w:hAnsi="Times New Roman" w:cs="Times New Roman"/>
                <w:lang w:val="en-US"/>
              </w:rPr>
            </w:pPr>
            <w:r w:rsidRPr="00C907D3">
              <w:rPr>
                <w:rFonts w:ascii="Times New Roman" w:hAnsi="Times New Roman" w:cs="Times New Roman"/>
                <w:lang w:val="en-US"/>
              </w:rPr>
              <w:t>•</w:t>
            </w:r>
            <w:r w:rsidRPr="00C907D3">
              <w:rPr>
                <w:rFonts w:ascii="Times New Roman" w:hAnsi="Times New Roman" w:cs="Times New Roman"/>
                <w:lang w:val="en-US"/>
              </w:rPr>
              <w:tab/>
              <w:t>monitoring of maintenance and upkeep of the ERS’s EOSR equipment;</w:t>
            </w:r>
          </w:p>
          <w:p w:rsidR="00C907D3" w:rsidRPr="00C907D3" w:rsidRDefault="00C907D3" w:rsidP="006A5E58">
            <w:pPr>
              <w:tabs>
                <w:tab w:val="left" w:pos="187"/>
              </w:tabs>
              <w:spacing w:before="60" w:after="60" w:line="240" w:lineRule="auto"/>
              <w:jc w:val="both"/>
              <w:rPr>
                <w:rFonts w:ascii="Times New Roman" w:hAnsi="Times New Roman" w:cs="Times New Roman"/>
                <w:lang w:val="en-US"/>
              </w:rPr>
            </w:pPr>
            <w:r w:rsidRPr="00C907D3">
              <w:rPr>
                <w:rFonts w:ascii="Times New Roman" w:hAnsi="Times New Roman" w:cs="Times New Roman"/>
                <w:lang w:val="en-US"/>
              </w:rPr>
              <w:t>•</w:t>
            </w:r>
            <w:r w:rsidRPr="00C907D3">
              <w:rPr>
                <w:rFonts w:ascii="Times New Roman" w:hAnsi="Times New Roman" w:cs="Times New Roman"/>
                <w:lang w:val="en-US"/>
              </w:rPr>
              <w:tab/>
              <w:t>development of operative and business documentation on arrangement of oil spill response at the trunk pipeline facilities, including water stream and road crossings;</w:t>
            </w:r>
          </w:p>
          <w:p w:rsidR="00C907D3" w:rsidRPr="00C907D3" w:rsidRDefault="00C907D3" w:rsidP="006A5E58">
            <w:pPr>
              <w:tabs>
                <w:tab w:val="left" w:pos="187"/>
              </w:tabs>
              <w:spacing w:before="60" w:after="60" w:line="240" w:lineRule="auto"/>
              <w:jc w:val="both"/>
              <w:rPr>
                <w:rFonts w:ascii="Times New Roman" w:hAnsi="Times New Roman" w:cs="Times New Roman"/>
                <w:lang w:val="en-US"/>
              </w:rPr>
            </w:pPr>
            <w:r w:rsidRPr="00C907D3">
              <w:rPr>
                <w:rFonts w:ascii="Times New Roman" w:hAnsi="Times New Roman" w:cs="Times New Roman"/>
                <w:lang w:val="en-US"/>
              </w:rPr>
              <w:t>•</w:t>
            </w:r>
            <w:r w:rsidRPr="00C907D3">
              <w:rPr>
                <w:rFonts w:ascii="Times New Roman" w:hAnsi="Times New Roman" w:cs="Times New Roman"/>
                <w:lang w:val="en-US"/>
              </w:rPr>
              <w:tab/>
              <w:t>arrangement</w:t>
            </w:r>
            <w:r w:rsidR="0023571A">
              <w:rPr>
                <w:rFonts w:ascii="Times New Roman" w:hAnsi="Times New Roman" w:cs="Times New Roman"/>
                <w:lang w:val="en-US"/>
              </w:rPr>
              <w:t xml:space="preserve"> </w:t>
            </w:r>
            <w:r w:rsidRPr="00C907D3">
              <w:rPr>
                <w:rFonts w:ascii="Times New Roman" w:hAnsi="Times New Roman" w:cs="Times New Roman"/>
                <w:lang w:val="en-US"/>
              </w:rPr>
              <w:t>and conduction of the EOSR training for ERS staff.</w:t>
            </w:r>
          </w:p>
          <w:p w:rsidR="00C907D3" w:rsidRPr="009530D1" w:rsidRDefault="00C907D3" w:rsidP="009530D1">
            <w:pPr>
              <w:tabs>
                <w:tab w:val="left" w:pos="187"/>
              </w:tabs>
              <w:spacing w:before="60" w:after="60" w:line="240" w:lineRule="auto"/>
              <w:jc w:val="both"/>
              <w:rPr>
                <w:rFonts w:ascii="Times New Roman" w:hAnsi="Times New Roman" w:cs="Times New Roman"/>
                <w:lang w:val="en-US"/>
              </w:rPr>
            </w:pPr>
            <w:r w:rsidRPr="009530D1">
              <w:rPr>
                <w:rFonts w:ascii="Times New Roman" w:hAnsi="Times New Roman" w:cs="Times New Roman"/>
                <w:lang w:val="en-US"/>
              </w:rPr>
              <w:t>EOSR Supervisor shall ensure 24/7 response to oil spills in the Company’s locations including weekends and national holidays.</w:t>
            </w:r>
          </w:p>
          <w:p w:rsidR="00C907D3" w:rsidRPr="00C907D3" w:rsidRDefault="00C907D3" w:rsidP="006A5E58">
            <w:pPr>
              <w:tabs>
                <w:tab w:val="left" w:pos="187"/>
              </w:tabs>
              <w:spacing w:before="60" w:after="60" w:line="240" w:lineRule="auto"/>
              <w:jc w:val="both"/>
              <w:rPr>
                <w:rFonts w:ascii="Times New Roman" w:hAnsi="Times New Roman" w:cs="Times New Roman"/>
                <w:lang w:val="en-US"/>
              </w:rPr>
            </w:pPr>
            <w:r w:rsidRPr="00C907D3">
              <w:rPr>
                <w:rFonts w:ascii="Times New Roman" w:hAnsi="Times New Roman" w:cs="Times New Roman"/>
                <w:lang w:val="en-US"/>
              </w:rPr>
              <w:t>The total headcount of OSR Supervisors, including rotation work and two regional coordinators, shall be 9 persons.</w:t>
            </w:r>
          </w:p>
        </w:tc>
      </w:tr>
      <w:tr w:rsidR="00C907D3" w:rsidRPr="00362E7A" w:rsidTr="00CF6883">
        <w:trPr>
          <w:trHeight w:val="160"/>
        </w:trPr>
        <w:tc>
          <w:tcPr>
            <w:tcW w:w="5387" w:type="dxa"/>
          </w:tcPr>
          <w:p w:rsidR="00C907D3" w:rsidRPr="00C907D3" w:rsidRDefault="00C907D3" w:rsidP="006A5E58">
            <w:pPr>
              <w:spacing w:before="60" w:after="60" w:line="240" w:lineRule="auto"/>
              <w:jc w:val="both"/>
              <w:rPr>
                <w:rFonts w:ascii="Times New Roman" w:hAnsi="Times New Roman" w:cs="Times New Roman"/>
              </w:rPr>
            </w:pPr>
            <w:r w:rsidRPr="00C907D3">
              <w:rPr>
                <w:rFonts w:ascii="Times New Roman" w:hAnsi="Times New Roman" w:cs="Times New Roman"/>
              </w:rPr>
              <w:lastRenderedPageBreak/>
              <w:t>В случае недостаточности сил и средств АО "КТК-Р" и его подрядчика по ТО и аварийному р</w:t>
            </w:r>
            <w:r w:rsidR="00B637EC">
              <w:rPr>
                <w:rFonts w:ascii="Times New Roman" w:hAnsi="Times New Roman" w:cs="Times New Roman"/>
              </w:rPr>
              <w:t xml:space="preserve">еагированию Исполнитель обязан </w:t>
            </w:r>
            <w:r w:rsidRPr="00C907D3">
              <w:rPr>
                <w:rFonts w:ascii="Times New Roman" w:hAnsi="Times New Roman" w:cs="Times New Roman"/>
              </w:rPr>
              <w:t>обеспечить</w:t>
            </w:r>
            <w:r w:rsidR="00B637EC">
              <w:rPr>
                <w:rFonts w:ascii="Times New Roman" w:hAnsi="Times New Roman" w:cs="Times New Roman"/>
              </w:rPr>
              <w:t xml:space="preserve">, по согласованию с Компанией, реагирование </w:t>
            </w:r>
            <w:r w:rsidRPr="00C907D3">
              <w:rPr>
                <w:rFonts w:ascii="Times New Roman" w:hAnsi="Times New Roman" w:cs="Times New Roman"/>
              </w:rPr>
              <w:t>собственных аварийно-спасательных формиро</w:t>
            </w:r>
            <w:r w:rsidR="00B637EC">
              <w:rPr>
                <w:rFonts w:ascii="Times New Roman" w:hAnsi="Times New Roman" w:cs="Times New Roman"/>
              </w:rPr>
              <w:t xml:space="preserve">ваний (АСФ) </w:t>
            </w:r>
            <w:r w:rsidR="0023571A">
              <w:rPr>
                <w:rFonts w:ascii="Times New Roman" w:hAnsi="Times New Roman" w:cs="Times New Roman"/>
              </w:rPr>
              <w:t>Исполнителя для</w:t>
            </w:r>
            <w:r w:rsidR="00B637EC">
              <w:rPr>
                <w:rFonts w:ascii="Times New Roman" w:hAnsi="Times New Roman" w:cs="Times New Roman"/>
              </w:rPr>
              <w:t xml:space="preserve"> ликвидации </w:t>
            </w:r>
            <w:r w:rsidRPr="00C907D3">
              <w:rPr>
                <w:rFonts w:ascii="Times New Roman" w:hAnsi="Times New Roman" w:cs="Times New Roman"/>
              </w:rPr>
              <w:t xml:space="preserve">разлива нефти на объектах Компании. При этом Исполнитель обязан обеспечить выполнение требований законодательства РФ в области предупреждения и ликвидации ЧС при осуществлении мероприятий по локализации и ликвидации разливов нефти. </w:t>
            </w:r>
          </w:p>
        </w:tc>
        <w:tc>
          <w:tcPr>
            <w:tcW w:w="4820" w:type="dxa"/>
          </w:tcPr>
          <w:p w:rsidR="00C907D3" w:rsidRPr="00C907D3" w:rsidRDefault="00C907D3" w:rsidP="006A5E58">
            <w:pPr>
              <w:spacing w:before="60" w:after="60" w:line="240" w:lineRule="auto"/>
              <w:jc w:val="both"/>
              <w:rPr>
                <w:rFonts w:ascii="Times New Roman" w:hAnsi="Times New Roman" w:cs="Times New Roman"/>
                <w:lang w:val="en-US"/>
              </w:rPr>
            </w:pPr>
            <w:r w:rsidRPr="00C907D3">
              <w:rPr>
                <w:rFonts w:ascii="Times New Roman" w:hAnsi="Times New Roman" w:cs="Times New Roman"/>
                <w:lang w:val="en-US"/>
              </w:rPr>
              <w:t>In the event that CPC-R and its maintenance and emergency response contractor experience shortage of resources and labor, the Contractor shall provide, as agreed with the Company, response by Contractor’s own emergency response and rescue units (ERU) for oil spill response at the Company’s facilities. With that the Contractor shall ensure compliance with the RF legislation in respect of emergency prevention and response in carrying out activities to contain and respond to oil spills.</w:t>
            </w:r>
          </w:p>
        </w:tc>
      </w:tr>
      <w:tr w:rsidR="00C907D3" w:rsidRPr="00362E7A" w:rsidTr="00CF6883">
        <w:trPr>
          <w:trHeight w:val="160"/>
        </w:trPr>
        <w:tc>
          <w:tcPr>
            <w:tcW w:w="5387" w:type="dxa"/>
          </w:tcPr>
          <w:p w:rsidR="00C907D3" w:rsidRDefault="00C907D3" w:rsidP="00AD4189">
            <w:pPr>
              <w:spacing w:before="60" w:after="60" w:line="240" w:lineRule="auto"/>
              <w:jc w:val="both"/>
              <w:rPr>
                <w:rFonts w:ascii="Times New Roman" w:hAnsi="Times New Roman" w:cs="Times New Roman"/>
              </w:rPr>
            </w:pPr>
            <w:r w:rsidRPr="00C907D3">
              <w:rPr>
                <w:rFonts w:ascii="Times New Roman" w:hAnsi="Times New Roman" w:cs="Times New Roman"/>
              </w:rPr>
              <w:t>Предлагается заключить Договор на три года:  с 01.01.20</w:t>
            </w:r>
            <w:r w:rsidR="0023571A" w:rsidRPr="0023571A">
              <w:rPr>
                <w:rFonts w:ascii="Times New Roman" w:hAnsi="Times New Roman" w:cs="Times New Roman"/>
              </w:rPr>
              <w:t>20</w:t>
            </w:r>
            <w:r w:rsidRPr="00C907D3">
              <w:rPr>
                <w:rFonts w:ascii="Times New Roman" w:hAnsi="Times New Roman" w:cs="Times New Roman"/>
              </w:rPr>
              <w:t xml:space="preserve"> по 31.12.20</w:t>
            </w:r>
            <w:r w:rsidR="0023571A" w:rsidRPr="0023571A">
              <w:rPr>
                <w:rFonts w:ascii="Times New Roman" w:hAnsi="Times New Roman" w:cs="Times New Roman"/>
              </w:rPr>
              <w:t>2</w:t>
            </w:r>
            <w:r w:rsidR="00AD4189">
              <w:rPr>
                <w:rFonts w:ascii="Times New Roman" w:hAnsi="Times New Roman" w:cs="Times New Roman"/>
              </w:rPr>
              <w:t>2</w:t>
            </w:r>
            <w:r w:rsidRPr="00C907D3">
              <w:rPr>
                <w:rFonts w:ascii="Times New Roman" w:hAnsi="Times New Roman" w:cs="Times New Roman"/>
              </w:rPr>
              <w:t>.</w:t>
            </w:r>
          </w:p>
        </w:tc>
        <w:tc>
          <w:tcPr>
            <w:tcW w:w="4820" w:type="dxa"/>
          </w:tcPr>
          <w:p w:rsidR="00C907D3" w:rsidRPr="00C907D3" w:rsidRDefault="0023571A" w:rsidP="00AD4189">
            <w:pPr>
              <w:spacing w:before="60" w:after="60" w:line="240" w:lineRule="auto"/>
              <w:jc w:val="both"/>
              <w:rPr>
                <w:rFonts w:ascii="Times New Roman" w:hAnsi="Times New Roman" w:cs="Times New Roman"/>
                <w:lang w:val="en-GB"/>
              </w:rPr>
            </w:pPr>
            <w:r>
              <w:rPr>
                <w:rFonts w:ascii="Times New Roman" w:hAnsi="Times New Roman" w:cs="Times New Roman"/>
                <w:lang w:val="en-GB"/>
              </w:rPr>
              <w:t xml:space="preserve">It is </w:t>
            </w:r>
            <w:r w:rsidR="00C907D3" w:rsidRPr="00C907D3">
              <w:rPr>
                <w:rFonts w:ascii="Times New Roman" w:hAnsi="Times New Roman" w:cs="Times New Roman"/>
                <w:lang w:val="en-GB"/>
              </w:rPr>
              <w:t>proposed to execute the Agreement for three years, from January 01, 20</w:t>
            </w:r>
            <w:r>
              <w:rPr>
                <w:rFonts w:ascii="Times New Roman" w:hAnsi="Times New Roman" w:cs="Times New Roman"/>
                <w:lang w:val="en-GB"/>
              </w:rPr>
              <w:t>20</w:t>
            </w:r>
            <w:r w:rsidR="00C907D3" w:rsidRPr="00C907D3">
              <w:rPr>
                <w:rFonts w:ascii="Times New Roman" w:hAnsi="Times New Roman" w:cs="Times New Roman"/>
                <w:lang w:val="en-GB"/>
              </w:rPr>
              <w:t>, through December 31, 20</w:t>
            </w:r>
            <w:r>
              <w:rPr>
                <w:rFonts w:ascii="Times New Roman" w:hAnsi="Times New Roman" w:cs="Times New Roman"/>
                <w:lang w:val="en-GB"/>
              </w:rPr>
              <w:t>2</w:t>
            </w:r>
            <w:r w:rsidR="00AD4189" w:rsidRPr="00AD4189">
              <w:rPr>
                <w:rFonts w:ascii="Times New Roman" w:hAnsi="Times New Roman" w:cs="Times New Roman"/>
                <w:lang w:val="en-US"/>
              </w:rPr>
              <w:t>2</w:t>
            </w:r>
            <w:r w:rsidR="00C907D3" w:rsidRPr="00C907D3">
              <w:rPr>
                <w:rFonts w:ascii="Times New Roman" w:hAnsi="Times New Roman" w:cs="Times New Roman"/>
                <w:lang w:val="en-GB"/>
              </w:rPr>
              <w:t>.</w:t>
            </w:r>
          </w:p>
        </w:tc>
      </w:tr>
    </w:tbl>
    <w:p w:rsidR="00EB1F4C" w:rsidRPr="00C61929" w:rsidRDefault="00EB1F4C" w:rsidP="00C907D3">
      <w:pPr>
        <w:spacing w:before="60" w:after="0" w:line="240" w:lineRule="auto"/>
        <w:rPr>
          <w:lang w:val="en-US"/>
        </w:rPr>
      </w:pPr>
      <w:bookmarkStart w:id="0" w:name="_GoBack"/>
      <w:bookmarkEnd w:id="0"/>
    </w:p>
    <w:sectPr w:rsidR="00EB1F4C" w:rsidRPr="00C61929" w:rsidSect="00645455">
      <w:footerReference w:type="default" r:id="rId7"/>
      <w:pgSz w:w="11906" w:h="16838"/>
      <w:pgMar w:top="567" w:right="850" w:bottom="1134" w:left="1701" w:header="708"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455" w:rsidRDefault="00645455" w:rsidP="00645455">
      <w:pPr>
        <w:spacing w:after="0" w:line="240" w:lineRule="auto"/>
      </w:pPr>
      <w:r>
        <w:separator/>
      </w:r>
    </w:p>
  </w:endnote>
  <w:endnote w:type="continuationSeparator" w:id="0">
    <w:p w:rsidR="00645455" w:rsidRDefault="00645455" w:rsidP="00645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515721"/>
      <w:docPartObj>
        <w:docPartGallery w:val="Page Numbers (Bottom of Page)"/>
        <w:docPartUnique/>
      </w:docPartObj>
    </w:sdtPr>
    <w:sdtEndPr/>
    <w:sdtContent>
      <w:p w:rsidR="00645455" w:rsidRDefault="00645455">
        <w:pPr>
          <w:pStyle w:val="a4"/>
          <w:jc w:val="right"/>
        </w:pPr>
        <w:r>
          <w:fldChar w:fldCharType="begin"/>
        </w:r>
        <w:r>
          <w:instrText>PAGE   \* MERGEFORMAT</w:instrText>
        </w:r>
        <w:r>
          <w:fldChar w:fldCharType="separate"/>
        </w:r>
        <w:r w:rsidR="00362E7A">
          <w:rPr>
            <w:noProof/>
          </w:rPr>
          <w:t>1</w:t>
        </w:r>
        <w:r>
          <w:fldChar w:fldCharType="end"/>
        </w:r>
      </w:p>
    </w:sdtContent>
  </w:sdt>
  <w:p w:rsidR="00645455" w:rsidRDefault="0064545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455" w:rsidRDefault="00645455" w:rsidP="00645455">
      <w:pPr>
        <w:spacing w:after="0" w:line="240" w:lineRule="auto"/>
      </w:pPr>
      <w:r>
        <w:separator/>
      </w:r>
    </w:p>
  </w:footnote>
  <w:footnote w:type="continuationSeparator" w:id="0">
    <w:p w:rsidR="00645455" w:rsidRDefault="00645455" w:rsidP="006454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1945"/>
    <w:multiLevelType w:val="hybridMultilevel"/>
    <w:tmpl w:val="38D48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513E5D"/>
    <w:multiLevelType w:val="hybridMultilevel"/>
    <w:tmpl w:val="55285718"/>
    <w:lvl w:ilvl="0" w:tplc="86887264">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F03680D"/>
    <w:multiLevelType w:val="hybridMultilevel"/>
    <w:tmpl w:val="2700A414"/>
    <w:lvl w:ilvl="0" w:tplc="1A28CBF4">
      <w:numFmt w:val="bullet"/>
      <w:lvlText w:val="•"/>
      <w:lvlJc w:val="left"/>
      <w:pPr>
        <w:ind w:left="1080" w:hanging="360"/>
      </w:pPr>
      <w:rPr>
        <w:rFonts w:ascii="Times New Roman" w:eastAsia="Times New Roman" w:hAnsi="Times New Roman" w:cs="Times New Roman" w:hint="default"/>
        <w:b/>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BE65FA3"/>
    <w:multiLevelType w:val="hybridMultilevel"/>
    <w:tmpl w:val="3F04DA9A"/>
    <w:lvl w:ilvl="0" w:tplc="068225B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625A12"/>
    <w:multiLevelType w:val="hybridMultilevel"/>
    <w:tmpl w:val="5C268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496AF5"/>
    <w:multiLevelType w:val="hybridMultilevel"/>
    <w:tmpl w:val="28326A06"/>
    <w:lvl w:ilvl="0" w:tplc="1A28CBF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34C4007E"/>
    <w:multiLevelType w:val="hybridMultilevel"/>
    <w:tmpl w:val="DC6CD8F2"/>
    <w:lvl w:ilvl="0" w:tplc="8688726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7521C7"/>
    <w:multiLevelType w:val="hybridMultilevel"/>
    <w:tmpl w:val="27347494"/>
    <w:lvl w:ilvl="0" w:tplc="068225B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C524EF"/>
    <w:multiLevelType w:val="hybridMultilevel"/>
    <w:tmpl w:val="3E9C47B6"/>
    <w:lvl w:ilvl="0" w:tplc="9D9E2B5E">
      <w:start w:val="1"/>
      <w:numFmt w:val="bullet"/>
      <w:lvlText w:val="·"/>
      <w:lvlJc w:val="left"/>
      <w:pPr>
        <w:ind w:left="1080" w:hanging="360"/>
      </w:pPr>
      <w:rPr>
        <w:rFonts w:ascii="Times New Roman" w:hAnsi="Times New Roman" w:cs="Times New Roman" w:hint="default"/>
        <w:b/>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42481689"/>
    <w:multiLevelType w:val="hybridMultilevel"/>
    <w:tmpl w:val="749E5B60"/>
    <w:lvl w:ilvl="0" w:tplc="12B88FD0">
      <w:start w:val="1"/>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8D784C"/>
    <w:multiLevelType w:val="hybridMultilevel"/>
    <w:tmpl w:val="881069AC"/>
    <w:lvl w:ilvl="0" w:tplc="068225B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EC41359"/>
    <w:multiLevelType w:val="hybridMultilevel"/>
    <w:tmpl w:val="E87A1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0"/>
  </w:num>
  <w:num w:numId="5">
    <w:abstractNumId w:val="6"/>
  </w:num>
  <w:num w:numId="6">
    <w:abstractNumId w:val="1"/>
  </w:num>
  <w:num w:numId="7">
    <w:abstractNumId w:val="8"/>
  </w:num>
  <w:num w:numId="8">
    <w:abstractNumId w:val="2"/>
  </w:num>
  <w:num w:numId="9">
    <w:abstractNumId w:val="11"/>
  </w:num>
  <w:num w:numId="10">
    <w:abstractNumId w:val="3"/>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B9"/>
    <w:rsid w:val="00003200"/>
    <w:rsid w:val="00047AE1"/>
    <w:rsid w:val="000A579D"/>
    <w:rsid w:val="001A6E10"/>
    <w:rsid w:val="0023571A"/>
    <w:rsid w:val="00362E7A"/>
    <w:rsid w:val="003C40B1"/>
    <w:rsid w:val="00645455"/>
    <w:rsid w:val="006A5E58"/>
    <w:rsid w:val="0073125C"/>
    <w:rsid w:val="0087564B"/>
    <w:rsid w:val="00881992"/>
    <w:rsid w:val="009530D1"/>
    <w:rsid w:val="0096681C"/>
    <w:rsid w:val="009D50CC"/>
    <w:rsid w:val="00A84CE2"/>
    <w:rsid w:val="00AD4189"/>
    <w:rsid w:val="00B174FD"/>
    <w:rsid w:val="00B637EC"/>
    <w:rsid w:val="00C61929"/>
    <w:rsid w:val="00C907D3"/>
    <w:rsid w:val="00CF6883"/>
    <w:rsid w:val="00D73CB9"/>
    <w:rsid w:val="00EB1F4C"/>
    <w:rsid w:val="00F810FD"/>
    <w:rsid w:val="00FA2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E4BBE05-C6D1-492D-8096-638B54AE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C907D3"/>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5">
    <w:name w:val="Нижний колонтитул Знак"/>
    <w:basedOn w:val="a0"/>
    <w:link w:val="a4"/>
    <w:uiPriority w:val="99"/>
    <w:rsid w:val="00C907D3"/>
    <w:rPr>
      <w:rFonts w:ascii="Times New Roman" w:eastAsia="Times New Roman" w:hAnsi="Times New Roman" w:cs="Times New Roman"/>
      <w:sz w:val="24"/>
      <w:szCs w:val="20"/>
    </w:rPr>
  </w:style>
  <w:style w:type="paragraph" w:styleId="a6">
    <w:name w:val="Plain Text"/>
    <w:basedOn w:val="a"/>
    <w:link w:val="a7"/>
    <w:rsid w:val="00C907D3"/>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C907D3"/>
    <w:rPr>
      <w:rFonts w:ascii="Courier New" w:eastAsia="Times New Roman" w:hAnsi="Courier New" w:cs="Courier New"/>
      <w:sz w:val="20"/>
      <w:szCs w:val="20"/>
      <w:lang w:eastAsia="ru-RU"/>
    </w:rPr>
  </w:style>
  <w:style w:type="paragraph" w:styleId="a8">
    <w:name w:val="Body Text"/>
    <w:basedOn w:val="a"/>
    <w:link w:val="a9"/>
    <w:rsid w:val="00C907D3"/>
    <w:pPr>
      <w:spacing w:after="120" w:line="240" w:lineRule="auto"/>
    </w:pPr>
    <w:rPr>
      <w:rFonts w:ascii="Times New Roman" w:eastAsia="Times New Roman" w:hAnsi="Times New Roman" w:cs="Times New Roman"/>
      <w:sz w:val="20"/>
      <w:szCs w:val="20"/>
      <w:lang w:val="en-AU"/>
    </w:rPr>
  </w:style>
  <w:style w:type="character" w:customStyle="1" w:styleId="a9">
    <w:name w:val="Основной текст Знак"/>
    <w:basedOn w:val="a0"/>
    <w:link w:val="a8"/>
    <w:rsid w:val="00C907D3"/>
    <w:rPr>
      <w:rFonts w:ascii="Times New Roman" w:eastAsia="Times New Roman" w:hAnsi="Times New Roman" w:cs="Times New Roman"/>
      <w:sz w:val="20"/>
      <w:szCs w:val="20"/>
      <w:lang w:val="en-AU"/>
    </w:rPr>
  </w:style>
  <w:style w:type="character" w:customStyle="1" w:styleId="FontStyle35">
    <w:name w:val="Font Style35"/>
    <w:rsid w:val="00C907D3"/>
    <w:rPr>
      <w:rFonts w:ascii="Times New Roman" w:hAnsi="Times New Roman" w:cs="Times New Roman"/>
      <w:sz w:val="22"/>
      <w:szCs w:val="22"/>
    </w:rPr>
  </w:style>
  <w:style w:type="paragraph" w:styleId="aa">
    <w:name w:val="List Paragraph"/>
    <w:basedOn w:val="a"/>
    <w:uiPriority w:val="34"/>
    <w:qFormat/>
    <w:rsid w:val="00C907D3"/>
    <w:pPr>
      <w:ind w:left="720"/>
      <w:contextualSpacing/>
    </w:pPr>
  </w:style>
  <w:style w:type="paragraph" w:styleId="ab">
    <w:name w:val="header"/>
    <w:basedOn w:val="a"/>
    <w:link w:val="ac"/>
    <w:uiPriority w:val="99"/>
    <w:unhideWhenUsed/>
    <w:rsid w:val="0064545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45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6FB285-D8C3-449D-95A2-E954F2BC909B}"/>
</file>

<file path=customXml/itemProps2.xml><?xml version="1.0" encoding="utf-8"?>
<ds:datastoreItem xmlns:ds="http://schemas.openxmlformats.org/officeDocument/2006/customXml" ds:itemID="{13BF2C1B-DFA5-467D-81A5-49B9E684758A}"/>
</file>

<file path=customXml/itemProps3.xml><?xml version="1.0" encoding="utf-8"?>
<ds:datastoreItem xmlns:ds="http://schemas.openxmlformats.org/officeDocument/2006/customXml" ds:itemID="{B86AB76C-A21F-4291-9CDE-CE9C82F49991}"/>
</file>

<file path=docProps/app.xml><?xml version="1.0" encoding="utf-8"?>
<Properties xmlns="http://schemas.openxmlformats.org/officeDocument/2006/extended-properties" xmlns:vt="http://schemas.openxmlformats.org/officeDocument/2006/docPropsVTypes">
  <Template>Normal.dotm</Template>
  <TotalTime>1</TotalTime>
  <Pages>3</Pages>
  <Words>1771</Words>
  <Characters>10099</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CPC-R</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Prokhorov, Yuriy</dc:creator>
  <cp:lastModifiedBy>prok0103</cp:lastModifiedBy>
  <cp:revision>2</cp:revision>
  <cp:lastPrinted>2016-03-24T12:56:00Z</cp:lastPrinted>
  <dcterms:created xsi:type="dcterms:W3CDTF">2019-05-17T12:10:00Z</dcterms:created>
  <dcterms:modified xsi:type="dcterms:W3CDTF">2019-05-17T12:10:00Z</dcterms:modified>
</cp:coreProperties>
</file>